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4"/>
      </w:tblGrid>
      <w:tr w:rsidR="001221B6">
        <w:tc>
          <w:tcPr>
            <w:tcW w:w="9854" w:type="dxa"/>
            <w:tcBorders>
              <w:top w:val="nil"/>
              <w:left w:val="nil"/>
              <w:bottom w:val="nil"/>
              <w:right w:val="nil"/>
            </w:tcBorders>
            <w:shd w:val="clear" w:color="auto" w:fill="auto"/>
          </w:tcPr>
          <w:p w:rsidR="001221B6" w:rsidRDefault="001221B6">
            <w:pPr>
              <w:pStyle w:val="affffff1"/>
              <w:framePr w:wrap="around"/>
            </w:pPr>
          </w:p>
        </w:tc>
      </w:tr>
    </w:tbl>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4"/>
      </w:tblGrid>
      <w:tr w:rsidR="001221B6">
        <w:tc>
          <w:tcPr>
            <w:tcW w:w="9854" w:type="dxa"/>
            <w:tcBorders>
              <w:top w:val="nil"/>
              <w:left w:val="nil"/>
              <w:bottom w:val="nil"/>
              <w:right w:val="nil"/>
            </w:tcBorders>
            <w:shd w:val="clear" w:color="auto" w:fill="auto"/>
          </w:tcPr>
          <w:p w:rsidR="001221B6" w:rsidRDefault="001221B6">
            <w:pPr>
              <w:pStyle w:val="affff2"/>
              <w:framePr w:wrap="around"/>
            </w:pPr>
          </w:p>
        </w:tc>
      </w:tr>
    </w:tbl>
    <w:p w:rsidR="001221B6" w:rsidRDefault="001221B6">
      <w:pPr>
        <w:pStyle w:val="21"/>
        <w:framePr w:wrap="around"/>
      </w:pPr>
    </w:p>
    <w:p w:rsidR="001221B6" w:rsidRDefault="001221B6">
      <w:pPr>
        <w:pStyle w:val="21"/>
        <w:framePr w:wrap="around"/>
      </w:pPr>
    </w:p>
    <w:p w:rsidR="001221B6" w:rsidRDefault="0069324C">
      <w:pPr>
        <w:pStyle w:val="affff3"/>
        <w:framePr w:wrap="around"/>
      </w:pPr>
      <w:r>
        <w:rPr>
          <w:rFonts w:hint="eastAsia"/>
        </w:rPr>
        <w:t>牡丹腈</w:t>
      </w:r>
    </w:p>
    <w:p w:rsidR="001221B6" w:rsidRDefault="0069324C">
      <w:pPr>
        <w:pStyle w:val="affff4"/>
        <w:framePr w:wrap="around"/>
        <w:rPr>
          <w:rFonts w:ascii="黑体"/>
        </w:rPr>
      </w:pPr>
      <w:proofErr w:type="spellStart"/>
      <w:r>
        <w:rPr>
          <w:rFonts w:ascii="黑体" w:hint="eastAsia"/>
        </w:rPr>
        <w:t>Peonile</w:t>
      </w:r>
      <w:proofErr w:type="spellEnd"/>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5"/>
      </w:tblGrid>
      <w:tr w:rsidR="001221B6">
        <w:tc>
          <w:tcPr>
            <w:tcW w:w="9855" w:type="dxa"/>
            <w:tcBorders>
              <w:top w:val="nil"/>
              <w:left w:val="nil"/>
              <w:bottom w:val="nil"/>
              <w:right w:val="nil"/>
            </w:tcBorders>
            <w:shd w:val="clear" w:color="auto" w:fill="auto"/>
          </w:tcPr>
          <w:p w:rsidR="001221B6" w:rsidRDefault="004C3FEC">
            <w:pPr>
              <w:pStyle w:val="affff6"/>
              <w:framePr w:wrap="around"/>
            </w:pPr>
            <w:r>
              <w:rPr>
                <w:rFonts w:hint="eastAsia"/>
              </w:rPr>
              <w:t>（征求意见稿）</w:t>
            </w:r>
            <w:r w:rsidR="00106236">
              <w:pict>
                <v:rect id="RQ" o:spid="_x0000_s1026" style="position:absolute;left:0;text-align:left;margin-left:173.3pt;margin-top:337.15pt;width:150pt;height:20pt;z-index:-251657216;mso-position-horizontal-relative:text;mso-position-vertical-relative:text"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" stroked="f">
                  <w10:anchorlock/>
                </v:rect>
              </w:pict>
            </w:r>
          </w:p>
        </w:tc>
      </w:tr>
      <w:tr w:rsidR="001221B6">
        <w:tc>
          <w:tcPr>
            <w:tcW w:w="9855" w:type="dxa"/>
            <w:tcBorders>
              <w:top w:val="nil"/>
              <w:left w:val="nil"/>
              <w:bottom w:val="nil"/>
              <w:right w:val="nil"/>
            </w:tcBorders>
            <w:shd w:val="clear" w:color="auto" w:fill="auto"/>
          </w:tcPr>
          <w:p w:rsidR="001221B6" w:rsidRDefault="001221B6">
            <w:pPr>
              <w:pStyle w:val="affff7"/>
              <w:framePr w:wrap="around"/>
            </w:pPr>
          </w:p>
        </w:tc>
      </w:tr>
    </w:tbl>
    <w:p w:rsidR="001221B6" w:rsidRDefault="0069324C">
      <w:pPr>
        <w:pStyle w:val="affffff8"/>
        <w:framePr w:wrap="around" w:hAnchor="page" w:x="1276" w:y="14056"/>
      </w:pPr>
      <w:r>
        <w:rPr>
          <w:rFonts w:ascii="黑体" w:hint="eastAsia"/>
        </w:rPr>
        <w:t>XXXX</w:t>
      </w:r>
      <w:r>
        <w:rPr>
          <w:rFonts w:ascii="黑体"/>
        </w:rPr>
        <w:t>-</w:t>
      </w:r>
      <w:r>
        <w:t xml:space="preserve"> </w:t>
      </w:r>
      <w:r>
        <w:rPr>
          <w:rFonts w:ascii="黑体" w:hint="eastAsia"/>
        </w:rPr>
        <w:t>XX</w:t>
      </w:r>
      <w:r>
        <w:rPr>
          <w:rFonts w:ascii="黑体"/>
        </w:rPr>
        <w:t>-</w:t>
      </w:r>
      <w:r>
        <w:rPr>
          <w:rFonts w:ascii="黑体" w:hint="eastAsia"/>
        </w:rPr>
        <w:t>XX</w:t>
      </w:r>
      <w:r>
        <w:rPr>
          <w:rFonts w:hint="eastAsia"/>
        </w:rPr>
        <w:t>发布</w:t>
      </w:r>
      <w:r w:rsidR="00106236">
        <w:pict>
          <v:line id="直线 10" o:spid="_x0000_s1033" style="position:absolute;z-index:251655168;mso-position-horizontal-relative:text;mso-position-vertical-relative:page" from="-.65pt,730pt" to="481.25pt,730pt" o:gfxdata="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BwN9H1gAAAAwBAAAPAAAAAAAAAAEAIAAAACIAAABkcnMv&#10;ZG93bnJldi54bWxQSwECFAAUAAAACACHTuJAf8oDOcwBAACOAwAADgAAAAAAAAABACAAAAAlAQAA&#10;ZHJzL2Uyb0RvYy54bWxQSwUGAAAAAAYABgBZAQAAYwUAAAAA&#10;">
            <w10:wrap anchory="page"/>
            <w10:anchorlock/>
          </v:line>
        </w:pict>
      </w:r>
    </w:p>
    <w:p w:rsidR="001221B6" w:rsidRDefault="0069324C">
      <w:pPr>
        <w:pStyle w:val="affffff9"/>
        <w:framePr w:wrap="around" w:hAnchor="page" w:x="6976" w:y="14011"/>
      </w:pPr>
      <w:r>
        <w:rPr>
          <w:rFonts w:ascii="黑体" w:hint="eastAsia"/>
        </w:rPr>
        <w:t>XXXX</w:t>
      </w:r>
      <w:r>
        <w:rPr>
          <w:rFonts w:ascii="黑体"/>
        </w:rPr>
        <w:t>-</w:t>
      </w:r>
      <w:r>
        <w:t xml:space="preserve"> </w:t>
      </w:r>
      <w:r>
        <w:rPr>
          <w:rFonts w:ascii="黑体" w:hint="eastAsia"/>
        </w:rPr>
        <w:t>XX</w:t>
      </w:r>
      <w:r>
        <w:t xml:space="preserve"> </w:t>
      </w:r>
      <w:r>
        <w:rPr>
          <w:rFonts w:ascii="黑体"/>
        </w:rPr>
        <w:t>-</w:t>
      </w:r>
      <w:r>
        <w:rPr>
          <w:rFonts w:ascii="黑体" w:hAnsi="黑体"/>
        </w:rPr>
        <w:t xml:space="preserve"> </w:t>
      </w:r>
      <w:r>
        <w:rPr>
          <w:rFonts w:ascii="黑体" w:hAnsi="黑体" w:hint="eastAsia"/>
        </w:rPr>
        <w:t>XX</w:t>
      </w:r>
      <w:r>
        <w:rPr>
          <w:rFonts w:hint="eastAsia"/>
        </w:rPr>
        <w:t>实施</w:t>
      </w:r>
    </w:p>
    <w:p w:rsidR="001221B6" w:rsidRDefault="00106236">
      <w:pPr>
        <w:pStyle w:val="afffff6"/>
        <w:framePr w:wrap="around"/>
      </w:pPr>
      <w:bookmarkStart w:id="0" w:name="fm"/>
      <w:r w:rsidRPr="00106236">
        <w:rPr>
          <w:rFonts w:ascii="宋体" w:eastAsia="宋体" w:hAnsi="宋体"/>
          <w:w w:val="100"/>
        </w:rPr>
        <w:pict>
          <v:rect id="LB" o:spid="_x0000_s1032" style="position:absolute;left:0;text-align:left;margin-left:142.55pt;margin-top:-310.45pt;width:100pt;height:24pt;z-index:-25165824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" stroked="f"/>
        </w:pict>
      </w:r>
      <w:r w:rsidRPr="00106236">
        <w:rPr>
          <w:rFonts w:ascii="宋体" w:eastAsia="宋体" w:hAnsi="宋体"/>
          <w:w w:val="100"/>
        </w:rPr>
        <w:pict>
          <v:rect id="DT" o:spid="_x0000_s1031" style="position:absolute;left:0;text-align:left;margin-left:347.55pt;margin-top:-585.45pt;width:90pt;height:18pt;z-index:-251659264"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" stroked="f"/>
        </w:pict>
      </w:r>
      <w:r w:rsidRPr="00106236">
        <w:rPr>
          <w:rFonts w:ascii="宋体" w:eastAsia="宋体" w:hAnsi="宋体"/>
          <w:w w:val="100"/>
        </w:rPr>
        <w:pict>
          <v:line id="直线 11" o:spid="_x0000_s1030" style="position:absolute;left:0;text-align:left;z-index:251656192" from="-36.6pt,-552.85pt" to="445.3pt,-552.85pt"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JZGg2AAAAA8BAAAPAAAAAAAAAAEAIAAAACIAAABk&#10;cnMvZG93bnJldi54bWxQSwECFAAUAAAACACHTuJAmICtZM0BAACOAwAADgAAAAAAAAABACAAAAAn&#10;AQAAZHJzL2Uyb0RvYy54bWxQSwUGAAAAAAYABgBZAQAAZgUAAAAA&#10;"/>
        </w:pict>
      </w:r>
      <w:bookmarkEnd w:id="0"/>
      <w:r>
        <w:rPr>
          <w:rFonts w:ascii="宋体" w:eastAsia="宋体" w:hAnsi="宋体"/>
        </w:rPr>
        <w:fldChar w:fldCharType="begin">
          <w:ffData>
            <w:name w:val="fm"/>
            <w:enabled/>
            <w:calcOnExit w:val="0"/>
            <w:textInput/>
          </w:ffData>
        </w:fldChar>
      </w:r>
      <w:r w:rsidR="0069324C">
        <w:rPr>
          <w:rFonts w:ascii="宋体" w:eastAsia="宋体" w:hAnsi="宋体"/>
        </w:rPr>
        <w:instrText xml:space="preserve"> FORMTEXT </w:instrText>
      </w:r>
      <w:r>
        <w:rPr>
          <w:rFonts w:ascii="宋体" w:eastAsia="宋体" w:hAnsi="宋体"/>
        </w:rPr>
      </w:r>
      <w:r>
        <w:rPr>
          <w:rFonts w:ascii="宋体" w:eastAsia="宋体" w:hAnsi="宋体"/>
        </w:rPr>
        <w:fldChar w:fldCharType="separate"/>
      </w:r>
      <w:r w:rsidR="0069324C">
        <w:rPr>
          <w:rFonts w:ascii="宋体" w:eastAsia="宋体" w:hAnsi="宋体" w:hint="eastAsia"/>
        </w:rPr>
        <w:t>中国香料香精化妆品工业协会</w:t>
      </w:r>
      <w:r>
        <w:rPr>
          <w:rFonts w:ascii="宋体" w:eastAsia="宋体" w:hAnsi="宋体"/>
        </w:rPr>
        <w:fldChar w:fldCharType="end"/>
      </w:r>
      <w:r w:rsidR="0069324C">
        <w:t>   </w:t>
      </w:r>
      <w:r w:rsidR="0069324C">
        <w:rPr>
          <w:rStyle w:val="affff"/>
          <w:rFonts w:hint="eastAsia"/>
        </w:rPr>
        <w:t>发布</w:t>
      </w:r>
    </w:p>
    <w:p w:rsidR="001221B6" w:rsidRDefault="0069324C">
      <w:pPr>
        <w:pStyle w:val="affffff1"/>
        <w:framePr w:wrap="around"/>
        <w:spacing w:before="156" w:after="156"/>
      </w:pPr>
      <w:r>
        <w:rPr>
          <w:rFonts w:hAnsi="黑体"/>
        </w:rPr>
        <w:t>ICS</w:t>
      </w:r>
      <w:r>
        <w:rPr>
          <w:rFonts w:hAnsi="黑体" w:hint="eastAsia"/>
        </w:rPr>
        <w:t xml:space="preserve"> 71.100.60</w:t>
      </w:r>
      <w:r>
        <w:rPr>
          <w:rFonts w:hAnsi="黑体"/>
        </w:rPr>
        <w:t> </w:t>
      </w:r>
      <w:r>
        <w:t xml:space="preserve"> </w:t>
      </w:r>
    </w:p>
    <w:p w:rsidR="001221B6" w:rsidRDefault="0069324C">
      <w:pPr>
        <w:pStyle w:val="affffff1"/>
        <w:framePr w:wrap="around"/>
      </w:pPr>
      <w:r>
        <w:rPr>
          <w:rFonts w:hint="eastAsia"/>
        </w:rPr>
        <w:t>Y41</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4"/>
      </w:tblGrid>
      <w:tr w:rsidR="001221B6">
        <w:tc>
          <w:tcPr>
            <w:tcW w:w="9854" w:type="dxa"/>
            <w:tcBorders>
              <w:top w:val="nil"/>
              <w:left w:val="nil"/>
              <w:bottom w:val="nil"/>
              <w:right w:val="nil"/>
            </w:tcBorders>
          </w:tcPr>
          <w:p w:rsidR="001221B6" w:rsidRDefault="00106236">
            <w:pPr>
              <w:pStyle w:val="affffff1"/>
              <w:framePr w:wrap="around"/>
            </w:pPr>
            <w:r>
              <w:pict>
                <v:rect id="BAH" o:spid="_x0000_s1029" style="position:absolute;margin-left:-5.25pt;margin-top:0;width:68.25pt;height:15.6pt;z-index:-25165312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MiuL+zVAAAABwEAAA8AAAAAAAAAAQAgAAAAIgAAAGRycy9kb3ducmV2Lnht&#10;bFBLAQIUABQAAAAIAIdO4kA5inK4igEAAAsDAAAOAAAAAAAAAAEAIAAAACQBAABkcnMvZTJvRG9j&#10;LnhtbFBLBQYAAAAABgAGAFkBAAAgBQAAAAA=&#10;" stroked="f"/>
              </w:pict>
            </w:r>
            <w:r>
              <w:fldChar w:fldCharType="begin">
                <w:ffData>
                  <w:name w:val="BAH"/>
                  <w:enabled/>
                  <w:calcOnExit w:val="0"/>
                  <w:textInput/>
                </w:ffData>
              </w:fldChar>
            </w:r>
            <w:bookmarkStart w:id="1" w:name="BAH"/>
            <w:r w:rsidR="0069324C">
              <w:instrText xml:space="preserve"> FORMTEXT </w:instrText>
            </w:r>
            <w:r>
              <w:fldChar w:fldCharType="separate"/>
            </w:r>
            <w:r w:rsidR="0069324C">
              <w:t>     </w:t>
            </w:r>
            <w:r>
              <w:fldChar w:fldCharType="end"/>
            </w:r>
            <w:bookmarkEnd w:id="1"/>
          </w:p>
        </w:tc>
      </w:tr>
    </w:tbl>
    <w:p w:rsidR="001221B6" w:rsidRDefault="0069324C">
      <w:pPr>
        <w:pStyle w:val="afffff5"/>
        <w:framePr w:wrap="around"/>
        <w:ind w:leftChars="607" w:left="1275" w:rightChars="605" w:right="1270"/>
      </w:pPr>
      <w:r>
        <w:rPr>
          <w:rFonts w:hint="eastAsia"/>
        </w:rPr>
        <w:t>团体标准</w:t>
      </w:r>
    </w:p>
    <w:p w:rsidR="001221B6" w:rsidRDefault="0069324C">
      <w:pPr>
        <w:pStyle w:val="21"/>
        <w:framePr w:wrap="around"/>
        <w:rPr>
          <w:rFonts w:asciiTheme="minorEastAsia" w:eastAsiaTheme="minorEastAsia" w:hAnsiTheme="minorEastAsia"/>
        </w:rPr>
      </w:pPr>
      <w:r>
        <w:rPr>
          <w:rFonts w:asciiTheme="minorEastAsia" w:eastAsiaTheme="minorEastAsia" w:hAnsiTheme="minorEastAsia" w:hint="eastAsia"/>
        </w:rPr>
        <w:t>T</w:t>
      </w:r>
      <w:r>
        <w:rPr>
          <w:rFonts w:asciiTheme="minorEastAsia" w:eastAsiaTheme="minorEastAsia" w:hAnsiTheme="minorEastAsia"/>
        </w:rPr>
        <w:t>/</w:t>
      </w:r>
      <w:r>
        <w:rPr>
          <w:rFonts w:asciiTheme="minorEastAsia" w:eastAsiaTheme="minorEastAsia" w:hAnsiTheme="minorEastAsia" w:hint="eastAsia"/>
        </w:rPr>
        <w:t xml:space="preserve">CAFFCI </w:t>
      </w:r>
      <w:r w:rsidR="00106236">
        <w:rPr>
          <w:rFonts w:asciiTheme="minorEastAsia" w:eastAsiaTheme="minorEastAsia" w:hAnsiTheme="minorEastAsia"/>
        </w:rPr>
        <w:fldChar w:fldCharType="begin">
          <w:ffData>
            <w:name w:val="StdNo2"/>
            <w:enabled/>
            <w:calcOnExit w:val="0"/>
            <w:textInput>
              <w:default w:val="XXXX"/>
              <w:maxLength w:val="4"/>
            </w:textInput>
          </w:ffData>
        </w:fldChar>
      </w:r>
      <w:bookmarkStart w:id="2" w:name="StdNo2"/>
      <w:r>
        <w:rPr>
          <w:rFonts w:asciiTheme="minorEastAsia" w:eastAsiaTheme="minorEastAsia" w:hAnsiTheme="minorEastAsia"/>
        </w:rPr>
        <w:instrText xml:space="preserve"> FORMTEXT </w:instrText>
      </w:r>
      <w:r w:rsidR="00106236">
        <w:rPr>
          <w:rFonts w:asciiTheme="minorEastAsia" w:eastAsiaTheme="minorEastAsia" w:hAnsiTheme="minorEastAsia"/>
        </w:rPr>
      </w:r>
      <w:r w:rsidR="00106236">
        <w:rPr>
          <w:rFonts w:asciiTheme="minorEastAsia" w:eastAsiaTheme="minorEastAsia" w:hAnsiTheme="minorEastAsia"/>
        </w:rPr>
        <w:fldChar w:fldCharType="separate"/>
      </w:r>
      <w:r>
        <w:rPr>
          <w:rFonts w:asciiTheme="minorEastAsia" w:eastAsiaTheme="minorEastAsia" w:hAnsiTheme="minorEastAsia"/>
        </w:rPr>
        <w:t>XXXX</w:t>
      </w:r>
      <w:r w:rsidR="00106236">
        <w:rPr>
          <w:rFonts w:asciiTheme="minorEastAsia" w:eastAsiaTheme="minorEastAsia" w:hAnsiTheme="minorEastAsia"/>
        </w:rPr>
        <w:fldChar w:fldCharType="end"/>
      </w:r>
      <w:bookmarkEnd w:id="2"/>
      <w:r>
        <w:rPr>
          <w:rFonts w:asciiTheme="minorEastAsia" w:eastAsiaTheme="minorEastAsia" w:hAnsiTheme="minorEastAsia" w:hint="eastAsia"/>
        </w:rPr>
        <w:t>-</w:t>
      </w:r>
      <w:r w:rsidR="00106236">
        <w:rPr>
          <w:rFonts w:asciiTheme="minorEastAsia" w:eastAsiaTheme="minorEastAsia" w:hAnsiTheme="minorEastAsia"/>
        </w:rPr>
        <w:fldChar w:fldCharType="begin">
          <w:ffData>
            <w:name w:val="StdNo2"/>
            <w:enabled/>
            <w:calcOnExit w:val="0"/>
            <w:textInput>
              <w:default w:val="XXXX"/>
              <w:maxLength w:val="4"/>
            </w:textInput>
          </w:ffData>
        </w:fldChar>
      </w:r>
      <w:r>
        <w:rPr>
          <w:rFonts w:asciiTheme="minorEastAsia" w:eastAsiaTheme="minorEastAsia" w:hAnsiTheme="minorEastAsia"/>
        </w:rPr>
        <w:instrText xml:space="preserve"> FORMTEXT </w:instrText>
      </w:r>
      <w:r w:rsidR="00106236">
        <w:rPr>
          <w:rFonts w:asciiTheme="minorEastAsia" w:eastAsiaTheme="minorEastAsia" w:hAnsiTheme="minorEastAsia"/>
        </w:rPr>
      </w:r>
      <w:r w:rsidR="00106236">
        <w:rPr>
          <w:rFonts w:asciiTheme="minorEastAsia" w:eastAsiaTheme="minorEastAsia" w:hAnsiTheme="minorEastAsia"/>
        </w:rPr>
        <w:fldChar w:fldCharType="separate"/>
      </w:r>
      <w:r>
        <w:rPr>
          <w:rFonts w:asciiTheme="minorEastAsia" w:eastAsiaTheme="minorEastAsia" w:hAnsiTheme="minorEastAsia"/>
        </w:rPr>
        <w:t>XXXX</w:t>
      </w:r>
      <w:r w:rsidR="00106236">
        <w:rPr>
          <w:rFonts w:asciiTheme="minorEastAsia" w:eastAsiaTheme="minorEastAsia" w:hAnsiTheme="minorEastAsia"/>
        </w:rPr>
        <w:fldChar w:fldCharType="end"/>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56"/>
      </w:tblGrid>
      <w:tr w:rsidR="001221B6">
        <w:tc>
          <w:tcPr>
            <w:tcW w:w="9356" w:type="dxa"/>
            <w:tcBorders>
              <w:top w:val="nil"/>
              <w:left w:val="nil"/>
              <w:bottom w:val="nil"/>
              <w:right w:val="nil"/>
            </w:tcBorders>
          </w:tcPr>
          <w:p w:rsidR="001221B6" w:rsidRDefault="00106236">
            <w:pPr>
              <w:pStyle w:val="affff2"/>
              <w:framePr w:wrap="around"/>
              <w:wordWrap w:val="0"/>
            </w:pPr>
            <w:r>
              <w:pict>
                <v:rect id="矩形 18" o:spid="_x0000_s1028" style="position:absolute;left:0;text-align:left;margin-left:372.8pt;margin-top:2.7pt;width:90pt;height:18pt;z-index:-251654144"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Dyy9YAAAAIAQAADwAAAAAAAAABACAAAAAiAAAAZHJz&#10;L2Rvd25yZXYueG1sUEsBAhQAFAAAAAgAh07iQFLPr9mUAQAAEgMAAA4AAAAAAAAAAQAgAAAAJQEA&#10;AGRycy9lMm9Eb2MueG1sUEsFBgAAAAAGAAYAWQEAACsFAAAAAA==&#10;" stroked="f"/>
              </w:pict>
            </w:r>
          </w:p>
        </w:tc>
      </w:tr>
    </w:tbl>
    <w:p w:rsidR="001221B6" w:rsidRDefault="001221B6">
      <w:pPr>
        <w:pStyle w:val="aff7"/>
        <w:sectPr w:rsidR="001221B6">
          <w:pgSz w:w="11906" w:h="16838"/>
          <w:pgMar w:top="567" w:right="850" w:bottom="1134" w:left="1418" w:header="0" w:footer="0" w:gutter="0"/>
          <w:pgNumType w:start="1"/>
          <w:cols w:space="425"/>
          <w:docGrid w:type="lines" w:linePitch="312"/>
        </w:sectPr>
      </w:pPr>
    </w:p>
    <w:p w:rsidR="001221B6" w:rsidRDefault="0069324C">
      <w:pPr>
        <w:pStyle w:val="afffff7"/>
        <w:rPr>
          <w:rFonts w:hAnsi="黑体"/>
        </w:rPr>
      </w:pPr>
      <w:r>
        <w:rPr>
          <w:rFonts w:hAnsi="黑体" w:hint="eastAsia"/>
        </w:rPr>
        <w:lastRenderedPageBreak/>
        <w:t>前</w:t>
      </w:r>
      <w:bookmarkStart w:id="3" w:name="BKQY"/>
      <w:r>
        <w:t>  </w:t>
      </w:r>
      <w:r>
        <w:rPr>
          <w:rFonts w:hAnsi="黑体" w:hint="eastAsia"/>
        </w:rPr>
        <w:t>言</w:t>
      </w:r>
      <w:bookmarkEnd w:id="3"/>
    </w:p>
    <w:p w:rsidR="001221B6" w:rsidRDefault="0069324C">
      <w:pPr>
        <w:spacing w:line="300" w:lineRule="exact"/>
        <w:ind w:firstLine="480"/>
        <w:rPr>
          <w:rFonts w:ascii="宋体" w:hAnsi="宋体"/>
          <w:szCs w:val="21"/>
        </w:rPr>
      </w:pPr>
      <w:r>
        <w:rPr>
          <w:rFonts w:ascii="宋体" w:hAnsi="宋体" w:hint="eastAsia"/>
          <w:szCs w:val="21"/>
        </w:rPr>
        <w:t>本标准按照GB/T 1.1-2009给出的规则起草。</w:t>
      </w:r>
    </w:p>
    <w:p w:rsidR="001221B6" w:rsidRDefault="0069324C">
      <w:pPr>
        <w:spacing w:line="300" w:lineRule="exact"/>
        <w:ind w:firstLine="480"/>
        <w:rPr>
          <w:rFonts w:ascii="宋体" w:hAnsi="宋体"/>
          <w:szCs w:val="21"/>
        </w:rPr>
      </w:pPr>
      <w:r>
        <w:rPr>
          <w:rFonts w:ascii="宋体" w:hAnsi="宋体" w:hint="eastAsia"/>
          <w:szCs w:val="21"/>
        </w:rPr>
        <w:t>本标准由格</w:t>
      </w:r>
      <w:r w:rsidR="004C3FEC">
        <w:rPr>
          <w:rFonts w:ascii="宋体" w:hAnsi="宋体" w:hint="eastAsia"/>
          <w:color w:val="000000" w:themeColor="text1"/>
          <w:szCs w:val="21"/>
        </w:rPr>
        <w:t>中国香料香精化妆品工业协会</w:t>
      </w:r>
      <w:r>
        <w:rPr>
          <w:rFonts w:ascii="宋体" w:hAnsi="宋体" w:hint="eastAsia"/>
          <w:szCs w:val="21"/>
        </w:rPr>
        <w:t>提出。</w:t>
      </w:r>
    </w:p>
    <w:p w:rsidR="001221B6" w:rsidRDefault="0069324C">
      <w:pPr>
        <w:spacing w:line="300" w:lineRule="exact"/>
        <w:ind w:firstLine="480"/>
        <w:rPr>
          <w:rFonts w:ascii="宋体" w:hAnsi="宋体"/>
          <w:color w:val="000000" w:themeColor="text1"/>
          <w:szCs w:val="21"/>
        </w:rPr>
      </w:pPr>
      <w:r>
        <w:rPr>
          <w:rFonts w:ascii="宋体" w:hAnsi="宋体" w:hint="eastAsia"/>
          <w:szCs w:val="21"/>
        </w:rPr>
        <w:t>本标准</w:t>
      </w:r>
      <w:r>
        <w:rPr>
          <w:rFonts w:ascii="宋体" w:hAnsi="宋体" w:hint="eastAsia"/>
          <w:color w:val="000000" w:themeColor="text1"/>
          <w:szCs w:val="21"/>
        </w:rPr>
        <w:t>由中国香料香精化妆品工业协会归口。</w:t>
      </w:r>
    </w:p>
    <w:p w:rsidR="001221B6" w:rsidRDefault="0069324C">
      <w:pPr>
        <w:spacing w:line="300" w:lineRule="exact"/>
        <w:ind w:firstLine="480"/>
        <w:rPr>
          <w:rFonts w:ascii="宋体" w:hAnsi="宋体"/>
          <w:szCs w:val="21"/>
        </w:rPr>
      </w:pPr>
      <w:r>
        <w:rPr>
          <w:rFonts w:ascii="宋体" w:hAnsi="宋体" w:hint="eastAsia"/>
          <w:szCs w:val="21"/>
        </w:rPr>
        <w:t>本标准起草单位：格林生物科技股份有限公司。</w:t>
      </w:r>
    </w:p>
    <w:p w:rsidR="001221B6" w:rsidRDefault="0069324C">
      <w:pPr>
        <w:spacing w:line="300" w:lineRule="exact"/>
        <w:ind w:firstLine="480"/>
        <w:rPr>
          <w:rFonts w:ascii="宋体" w:hAnsi="宋体"/>
          <w:szCs w:val="21"/>
        </w:rPr>
      </w:pPr>
      <w:r>
        <w:rPr>
          <w:rFonts w:ascii="宋体" w:hAnsi="宋体" w:hint="eastAsia"/>
          <w:szCs w:val="21"/>
        </w:rPr>
        <w:t>本标准主要起草人：张静静、李志江、岳晶。</w:t>
      </w:r>
    </w:p>
    <w:p w:rsidR="001221B6" w:rsidRDefault="0069324C">
      <w:pPr>
        <w:pStyle w:val="afff0"/>
      </w:pPr>
      <w:r>
        <w:rPr>
          <w:rFonts w:hint="eastAsia"/>
        </w:rPr>
        <w:lastRenderedPageBreak/>
        <w:t>牡丹腈</w:t>
      </w:r>
    </w:p>
    <w:p w:rsidR="001221B6" w:rsidRDefault="0069324C">
      <w:pPr>
        <w:pStyle w:val="a0"/>
        <w:spacing w:before="312" w:after="312"/>
      </w:pPr>
      <w:r>
        <w:rPr>
          <w:rFonts w:hint="eastAsia"/>
        </w:rPr>
        <w:t>范围</w:t>
      </w:r>
    </w:p>
    <w:p w:rsidR="001221B6" w:rsidRDefault="0069324C">
      <w:pPr>
        <w:spacing w:before="50" w:after="50"/>
        <w:ind w:firstLineChars="200" w:firstLine="420"/>
        <w:rPr>
          <w:rFonts w:hAnsi="宋体"/>
          <w:szCs w:val="21"/>
        </w:rPr>
      </w:pPr>
      <w:r>
        <w:rPr>
          <w:rFonts w:hint="eastAsia"/>
          <w:szCs w:val="21"/>
        </w:rPr>
        <w:t>本标准规定了</w:t>
      </w:r>
      <w:r>
        <w:rPr>
          <w:rFonts w:asciiTheme="minorEastAsia" w:eastAsiaTheme="minorEastAsia" w:hAnsiTheme="minorEastAsia" w:hint="eastAsia"/>
          <w:szCs w:val="21"/>
        </w:rPr>
        <w:t>牡丹腈</w:t>
      </w:r>
      <w:r>
        <w:rPr>
          <w:rFonts w:hint="eastAsia"/>
          <w:szCs w:val="21"/>
        </w:rPr>
        <w:t>的要求、试验方法、检验规则、标志、包装、运输、贮存和保质期。</w:t>
      </w:r>
    </w:p>
    <w:p w:rsidR="001221B6" w:rsidRDefault="0069324C">
      <w:pPr>
        <w:pStyle w:val="aff7"/>
        <w:rPr>
          <w:rFonts w:hAnsi="宋体"/>
          <w:szCs w:val="21"/>
        </w:rPr>
      </w:pPr>
      <w:r>
        <w:rPr>
          <w:rFonts w:hAnsi="宋体" w:hint="eastAsia"/>
          <w:szCs w:val="21"/>
        </w:rPr>
        <w:t>本标准适用于对以苯乙腈为主要原料经化学反应制得的牡丹腈的质量进行分析评价。</w:t>
      </w:r>
    </w:p>
    <w:p w:rsidR="001221B6" w:rsidRDefault="0069324C">
      <w:pPr>
        <w:pStyle w:val="a0"/>
        <w:spacing w:before="312" w:after="312"/>
      </w:pPr>
      <w:r>
        <w:rPr>
          <w:rFonts w:hint="eastAsia"/>
        </w:rPr>
        <w:t>规范性引用文件</w:t>
      </w:r>
    </w:p>
    <w:p w:rsidR="001221B6" w:rsidRDefault="0069324C">
      <w:pPr>
        <w:pStyle w:val="aff7"/>
      </w:pPr>
      <w:r>
        <w:rPr>
          <w:rFonts w:hint="eastAsia"/>
        </w:rPr>
        <w:t>下列文件对于本文件的应用是必不可少的。凡是注日期的引用文件，仅所注日期的版本适用于本文件。凡是不注日期的引用文件，其最新版本（包括所有的修改单）适用于本文件。</w:t>
      </w:r>
    </w:p>
    <w:p w:rsidR="001221B6" w:rsidRDefault="0069324C">
      <w:pPr>
        <w:pStyle w:val="aff7"/>
      </w:pPr>
      <w:r>
        <w:rPr>
          <w:rFonts w:hint="eastAsia"/>
        </w:rPr>
        <w:t>GB/T 11538-2006       精油 毛细管柱气相色谱分析通用法</w:t>
      </w:r>
    </w:p>
    <w:p w:rsidR="001221B6" w:rsidRDefault="0069324C">
      <w:pPr>
        <w:pStyle w:val="aff7"/>
      </w:pPr>
      <w:r>
        <w:rPr>
          <w:rFonts w:hint="eastAsia"/>
        </w:rPr>
        <w:t>GB/T 11540            香料 相对密度的测定</w:t>
      </w:r>
    </w:p>
    <w:p w:rsidR="001221B6" w:rsidRDefault="0069324C">
      <w:pPr>
        <w:pStyle w:val="aff7"/>
      </w:pPr>
      <w:r>
        <w:rPr>
          <w:rFonts w:hint="eastAsia"/>
        </w:rPr>
        <w:t>GB/T 14454.2          香料 香气评定法</w:t>
      </w:r>
    </w:p>
    <w:p w:rsidR="001221B6" w:rsidRDefault="0069324C">
      <w:pPr>
        <w:pStyle w:val="aff7"/>
      </w:pPr>
      <w:r>
        <w:rPr>
          <w:rFonts w:hint="eastAsia"/>
        </w:rPr>
        <w:t>GB/T 14454.4          香料 折光指数的测定</w:t>
      </w:r>
    </w:p>
    <w:p w:rsidR="001221B6" w:rsidRDefault="0069324C">
      <w:pPr>
        <w:pStyle w:val="aff7"/>
      </w:pPr>
      <w:r>
        <w:rPr>
          <w:rFonts w:hint="eastAsia"/>
        </w:rPr>
        <w:t>GB/T 14455.5          香料 酸值或酸含量的测定</w:t>
      </w:r>
    </w:p>
    <w:p w:rsidR="001221B6" w:rsidRDefault="0069324C">
      <w:pPr>
        <w:pStyle w:val="a0"/>
        <w:spacing w:before="312" w:after="312"/>
        <w:rPr>
          <w:bCs/>
          <w:szCs w:val="21"/>
        </w:rPr>
      </w:pPr>
      <w:r>
        <w:rPr>
          <w:rFonts w:hint="eastAsia"/>
          <w:bCs/>
          <w:szCs w:val="21"/>
        </w:rPr>
        <w:t>化学名称、CAS号、分子式、结构式、相对分子质量</w:t>
      </w:r>
    </w:p>
    <w:p w:rsidR="001221B6" w:rsidRDefault="0069324C">
      <w:pPr>
        <w:pStyle w:val="aff7"/>
        <w:rPr>
          <w:rFonts w:asciiTheme="minorEastAsia" w:eastAsiaTheme="minorEastAsia" w:hAnsiTheme="minorEastAsia" w:cstheme="minorEastAsia"/>
          <w:kern w:val="2"/>
        </w:rPr>
      </w:pPr>
      <w:r>
        <w:rPr>
          <w:rFonts w:asciiTheme="minorEastAsia" w:eastAsiaTheme="minorEastAsia" w:hAnsiTheme="minorEastAsia" w:cstheme="minorEastAsia" w:hint="eastAsia"/>
          <w:szCs w:val="21"/>
        </w:rPr>
        <w:t>化学名称：</w:t>
      </w:r>
      <w:r w:rsidR="004447C5" w:rsidRPr="004447C5">
        <w:rPr>
          <w:rFonts w:asciiTheme="minorEastAsia" w:eastAsiaTheme="minorEastAsia" w:hAnsiTheme="minorEastAsia" w:cstheme="minorEastAsia" w:hint="eastAsia"/>
          <w:color w:val="000000" w:themeColor="text1"/>
          <w:szCs w:val="21"/>
        </w:rPr>
        <w:t>2-环亚己基-2-苯基乙腈</w:t>
      </w:r>
    </w:p>
    <w:p w:rsidR="001221B6" w:rsidRDefault="0069324C">
      <w:pPr>
        <w:pStyle w:val="a1"/>
        <w:numPr>
          <w:ilvl w:val="1"/>
          <w:numId w:val="0"/>
        </w:numPr>
        <w:spacing w:before="156" w:after="156"/>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CAS号：10461-98-0</w:t>
      </w:r>
    </w:p>
    <w:p w:rsidR="001221B6" w:rsidRDefault="0069324C">
      <w:pPr>
        <w:pStyle w:val="aff7"/>
        <w:rPr>
          <w:rFonts w:asciiTheme="minorEastAsia" w:eastAsiaTheme="minorEastAsia" w:hAnsiTheme="minorEastAsia" w:cstheme="minorEastAsia"/>
        </w:rPr>
      </w:pPr>
      <w:r>
        <w:rPr>
          <w:rFonts w:asciiTheme="minorEastAsia" w:eastAsiaTheme="minorEastAsia" w:hAnsiTheme="minorEastAsia" w:cstheme="minorEastAsia" w:hint="eastAsia"/>
        </w:rPr>
        <w:t>分子式：</w:t>
      </w:r>
      <w:r>
        <w:rPr>
          <w:rFonts w:asciiTheme="minorEastAsia" w:eastAsiaTheme="minorEastAsia" w:hAnsiTheme="minorEastAsia" w:cstheme="minorEastAsia" w:hint="eastAsia"/>
          <w:szCs w:val="22"/>
        </w:rPr>
        <w:t>C</w:t>
      </w:r>
      <w:r>
        <w:rPr>
          <w:rFonts w:asciiTheme="minorEastAsia" w:eastAsiaTheme="minorEastAsia" w:hAnsiTheme="minorEastAsia" w:cstheme="minorEastAsia" w:hint="eastAsia"/>
          <w:szCs w:val="22"/>
          <w:vertAlign w:val="subscript"/>
        </w:rPr>
        <w:t>14</w:t>
      </w:r>
      <w:r>
        <w:rPr>
          <w:rFonts w:asciiTheme="minorEastAsia" w:eastAsiaTheme="minorEastAsia" w:hAnsiTheme="minorEastAsia" w:cstheme="minorEastAsia" w:hint="eastAsia"/>
          <w:szCs w:val="22"/>
        </w:rPr>
        <w:t>H</w:t>
      </w:r>
      <w:r>
        <w:rPr>
          <w:rFonts w:asciiTheme="minorEastAsia" w:eastAsiaTheme="minorEastAsia" w:hAnsiTheme="minorEastAsia" w:cstheme="minorEastAsia" w:hint="eastAsia"/>
          <w:szCs w:val="22"/>
          <w:vertAlign w:val="subscript"/>
        </w:rPr>
        <w:t>15</w:t>
      </w:r>
      <w:r>
        <w:rPr>
          <w:rFonts w:asciiTheme="minorEastAsia" w:eastAsiaTheme="minorEastAsia" w:hAnsiTheme="minorEastAsia" w:cstheme="minorEastAsia" w:hint="eastAsia"/>
          <w:szCs w:val="22"/>
        </w:rPr>
        <w:t>N</w:t>
      </w:r>
    </w:p>
    <w:p w:rsidR="001221B6" w:rsidRDefault="0069324C">
      <w:pPr>
        <w:pStyle w:val="a1"/>
        <w:numPr>
          <w:ilvl w:val="1"/>
          <w:numId w:val="0"/>
        </w:numPr>
        <w:spacing w:before="156" w:after="156"/>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 xml:space="preserve">结构式：        </w:t>
      </w:r>
    </w:p>
    <w:p w:rsidR="001221B6" w:rsidRDefault="001221B6">
      <w:pPr>
        <w:pStyle w:val="aff7"/>
        <w:jc w:val="center"/>
        <w:rPr>
          <w:rFonts w:asciiTheme="minorEastAsia" w:eastAsiaTheme="minorEastAsia" w:hAnsiTheme="minorEastAsia" w:cstheme="minorEastAsia"/>
        </w:rPr>
      </w:pPr>
      <w:r w:rsidRPr="001221B6">
        <w:rPr>
          <w:color w:val="000000"/>
        </w:rPr>
        <w:object w:dxaOrig="2194" w:dyaOrig="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4pt;height:70.8pt" o:ole="">
            <v:imagedata r:id="rId8" o:title=""/>
          </v:shape>
          <o:OLEObject Type="Embed" ProgID="ACD.ChemSketch.20" ShapeID="_x0000_i1025" DrawAspect="Content" ObjectID="_1629199132" r:id="rId9"/>
        </w:object>
      </w:r>
    </w:p>
    <w:p w:rsidR="001221B6" w:rsidRDefault="0069324C">
      <w:pPr>
        <w:pStyle w:val="a1"/>
        <w:numPr>
          <w:ilvl w:val="1"/>
          <w:numId w:val="0"/>
        </w:numPr>
        <w:spacing w:before="156" w:after="156"/>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相对分子质量：197.28（按2017年国际相对原子质量）</w:t>
      </w:r>
    </w:p>
    <w:p w:rsidR="001221B6" w:rsidRDefault="0069324C">
      <w:pPr>
        <w:pStyle w:val="a0"/>
        <w:spacing w:before="312" w:after="312"/>
        <w:rPr>
          <w:rFonts w:asciiTheme="minorEastAsia" w:eastAsiaTheme="minorEastAsia" w:hAnsiTheme="minorEastAsia"/>
          <w:szCs w:val="21"/>
        </w:rPr>
      </w:pPr>
      <w:r>
        <w:rPr>
          <w:rFonts w:hint="eastAsia"/>
          <w:bCs/>
          <w:szCs w:val="21"/>
        </w:rPr>
        <w:t>要求</w:t>
      </w:r>
    </w:p>
    <w:p w:rsidR="001221B6" w:rsidRDefault="0069324C">
      <w:pPr>
        <w:pStyle w:val="a1"/>
        <w:spacing w:before="156" w:after="156"/>
      </w:pPr>
      <w:bookmarkStart w:id="4" w:name="_Toc372100350"/>
      <w:bookmarkStart w:id="5" w:name="_Toc372025888"/>
      <w:r>
        <w:rPr>
          <w:rFonts w:hint="eastAsia"/>
        </w:rPr>
        <w:t>技术指标</w:t>
      </w:r>
      <w:bookmarkEnd w:id="4"/>
      <w:bookmarkEnd w:id="5"/>
    </w:p>
    <w:p w:rsidR="001221B6" w:rsidRDefault="0069324C">
      <w:pPr>
        <w:pStyle w:val="aff7"/>
      </w:pPr>
      <w:r>
        <w:rPr>
          <w:rFonts w:hint="eastAsia"/>
        </w:rPr>
        <w:t>牡丹腈应符合表1的规定。</w:t>
      </w:r>
    </w:p>
    <w:p w:rsidR="004C3FEC" w:rsidRDefault="004C3FEC">
      <w:pPr>
        <w:pStyle w:val="affffff4"/>
        <w:spacing w:before="156" w:after="156"/>
      </w:pPr>
    </w:p>
    <w:p w:rsidR="001221B6" w:rsidRDefault="0069324C">
      <w:pPr>
        <w:pStyle w:val="affffff4"/>
        <w:spacing w:before="156" w:after="156"/>
      </w:pPr>
      <w:r>
        <w:rPr>
          <w:rFonts w:hint="eastAsia"/>
        </w:rPr>
        <w:lastRenderedPageBreak/>
        <w:t>表1 牡丹腈技术指标</w:t>
      </w:r>
    </w:p>
    <w:tbl>
      <w:tblPr>
        <w:tblW w:w="6253" w:type="dxa"/>
        <w:jc w:val="center"/>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30"/>
        <w:gridCol w:w="2623"/>
      </w:tblGrid>
      <w:tr w:rsidR="001221B6" w:rsidTr="004C3FEC">
        <w:trPr>
          <w:jc w:val="center"/>
        </w:trPr>
        <w:tc>
          <w:tcPr>
            <w:tcW w:w="3630" w:type="dxa"/>
            <w:shd w:val="clear" w:color="auto" w:fill="auto"/>
          </w:tcPr>
          <w:p w:rsidR="001221B6" w:rsidRDefault="0069324C" w:rsidP="004C3FEC">
            <w:pPr>
              <w:jc w:val="center"/>
              <w:rPr>
                <w:rFonts w:ascii="宋体"/>
                <w:sz w:val="18"/>
              </w:rPr>
            </w:pPr>
            <w:r>
              <w:rPr>
                <w:rFonts w:ascii="宋体" w:hint="eastAsia"/>
                <w:sz w:val="18"/>
              </w:rPr>
              <w:t>项目</w:t>
            </w:r>
          </w:p>
        </w:tc>
        <w:tc>
          <w:tcPr>
            <w:tcW w:w="2623" w:type="dxa"/>
            <w:shd w:val="clear" w:color="auto" w:fill="auto"/>
          </w:tcPr>
          <w:p w:rsidR="001221B6" w:rsidRDefault="0069324C" w:rsidP="004C3FEC">
            <w:pPr>
              <w:jc w:val="center"/>
              <w:rPr>
                <w:rFonts w:ascii="宋体"/>
                <w:sz w:val="18"/>
              </w:rPr>
            </w:pPr>
            <w:r>
              <w:rPr>
                <w:rFonts w:ascii="宋体" w:hint="eastAsia"/>
                <w:sz w:val="18"/>
              </w:rPr>
              <w:t>要求</w:t>
            </w:r>
          </w:p>
        </w:tc>
      </w:tr>
      <w:tr w:rsidR="001221B6" w:rsidTr="004C3FEC">
        <w:trPr>
          <w:jc w:val="center"/>
        </w:trPr>
        <w:tc>
          <w:tcPr>
            <w:tcW w:w="3630" w:type="dxa"/>
            <w:shd w:val="clear" w:color="auto" w:fill="auto"/>
          </w:tcPr>
          <w:p w:rsidR="001221B6" w:rsidRDefault="0069324C">
            <w:pPr>
              <w:rPr>
                <w:rFonts w:ascii="宋体"/>
                <w:sz w:val="18"/>
              </w:rPr>
            </w:pPr>
            <w:r>
              <w:rPr>
                <w:rFonts w:ascii="宋体" w:hint="eastAsia"/>
                <w:sz w:val="18"/>
              </w:rPr>
              <w:t>色状</w:t>
            </w:r>
          </w:p>
        </w:tc>
        <w:tc>
          <w:tcPr>
            <w:tcW w:w="2623" w:type="dxa"/>
            <w:shd w:val="clear" w:color="auto" w:fill="auto"/>
          </w:tcPr>
          <w:p w:rsidR="001221B6" w:rsidRDefault="0069324C">
            <w:pPr>
              <w:rPr>
                <w:rFonts w:ascii="宋体"/>
                <w:sz w:val="18"/>
              </w:rPr>
            </w:pPr>
            <w:r>
              <w:rPr>
                <w:rFonts w:ascii="宋体" w:hint="eastAsia"/>
                <w:sz w:val="18"/>
              </w:rPr>
              <w:t>无色至淡黄色液体或固体</w:t>
            </w:r>
          </w:p>
        </w:tc>
      </w:tr>
      <w:tr w:rsidR="001221B6" w:rsidTr="004C3FEC">
        <w:trPr>
          <w:jc w:val="center"/>
        </w:trPr>
        <w:tc>
          <w:tcPr>
            <w:tcW w:w="3630" w:type="dxa"/>
            <w:shd w:val="clear" w:color="auto" w:fill="auto"/>
          </w:tcPr>
          <w:p w:rsidR="001221B6" w:rsidRDefault="0069324C">
            <w:pPr>
              <w:rPr>
                <w:rFonts w:ascii="宋体"/>
                <w:sz w:val="18"/>
              </w:rPr>
            </w:pPr>
            <w:r>
              <w:rPr>
                <w:rFonts w:ascii="宋体" w:hint="eastAsia"/>
                <w:sz w:val="18"/>
              </w:rPr>
              <w:t>香气</w:t>
            </w:r>
          </w:p>
        </w:tc>
        <w:tc>
          <w:tcPr>
            <w:tcW w:w="2623" w:type="dxa"/>
            <w:shd w:val="clear" w:color="auto" w:fill="auto"/>
          </w:tcPr>
          <w:p w:rsidR="001221B6" w:rsidRDefault="0069324C">
            <w:pPr>
              <w:rPr>
                <w:rFonts w:ascii="宋体"/>
                <w:sz w:val="18"/>
              </w:rPr>
            </w:pPr>
            <w:r>
              <w:rPr>
                <w:rFonts w:ascii="宋体" w:hint="eastAsia"/>
                <w:sz w:val="18"/>
              </w:rPr>
              <w:t>花香、圆柚香</w:t>
            </w:r>
          </w:p>
        </w:tc>
      </w:tr>
      <w:tr w:rsidR="001221B6" w:rsidTr="004C3FEC">
        <w:trPr>
          <w:jc w:val="center"/>
        </w:trPr>
        <w:tc>
          <w:tcPr>
            <w:tcW w:w="3630" w:type="dxa"/>
            <w:shd w:val="clear" w:color="auto" w:fill="auto"/>
          </w:tcPr>
          <w:p w:rsidR="001221B6" w:rsidRDefault="0069324C">
            <w:pPr>
              <w:rPr>
                <w:rFonts w:ascii="宋体"/>
                <w:sz w:val="18"/>
              </w:rPr>
            </w:pPr>
            <w:r>
              <w:rPr>
                <w:rFonts w:ascii="宋体" w:hint="eastAsia"/>
                <w:sz w:val="18"/>
              </w:rPr>
              <w:t>折光指数（20℃）</w:t>
            </w:r>
          </w:p>
        </w:tc>
        <w:tc>
          <w:tcPr>
            <w:tcW w:w="2623" w:type="dxa"/>
            <w:shd w:val="clear" w:color="auto" w:fill="auto"/>
          </w:tcPr>
          <w:p w:rsidR="001221B6" w:rsidRDefault="0069324C">
            <w:pPr>
              <w:rPr>
                <w:rFonts w:ascii="宋体"/>
                <w:sz w:val="18"/>
              </w:rPr>
            </w:pPr>
            <w:r>
              <w:rPr>
                <w:rFonts w:ascii="宋体" w:hint="eastAsia"/>
                <w:sz w:val="18"/>
              </w:rPr>
              <w:t>1.5570～1.5770</w:t>
            </w:r>
          </w:p>
        </w:tc>
      </w:tr>
      <w:tr w:rsidR="001221B6" w:rsidTr="004C3FEC">
        <w:trPr>
          <w:jc w:val="center"/>
        </w:trPr>
        <w:tc>
          <w:tcPr>
            <w:tcW w:w="3630" w:type="dxa"/>
            <w:shd w:val="clear" w:color="auto" w:fill="auto"/>
          </w:tcPr>
          <w:p w:rsidR="001221B6" w:rsidRDefault="0069324C">
            <w:pPr>
              <w:rPr>
                <w:rFonts w:ascii="宋体"/>
                <w:sz w:val="18"/>
              </w:rPr>
            </w:pPr>
            <w:bookmarkStart w:id="6" w:name="_GoBack" w:colFirst="0" w:colLast="1"/>
            <w:r>
              <w:rPr>
                <w:rFonts w:ascii="宋体" w:hint="eastAsia"/>
                <w:sz w:val="18"/>
              </w:rPr>
              <w:t>相对密度（25℃/25℃）</w:t>
            </w:r>
          </w:p>
        </w:tc>
        <w:tc>
          <w:tcPr>
            <w:tcW w:w="2623" w:type="dxa"/>
            <w:shd w:val="clear" w:color="auto" w:fill="auto"/>
            <w:vAlign w:val="center"/>
          </w:tcPr>
          <w:p w:rsidR="001221B6" w:rsidRDefault="0069324C">
            <w:pPr>
              <w:widowControl/>
              <w:jc w:val="left"/>
              <w:textAlignment w:val="center"/>
              <w:rPr>
                <w:rFonts w:ascii="宋体"/>
                <w:sz w:val="18"/>
              </w:rPr>
            </w:pPr>
            <w:r>
              <w:rPr>
                <w:rFonts w:ascii="宋体"/>
                <w:sz w:val="18"/>
              </w:rPr>
              <w:t>1.0190</w:t>
            </w:r>
            <w:r>
              <w:rPr>
                <w:rFonts w:ascii="宋体" w:hint="eastAsia"/>
                <w:sz w:val="18"/>
              </w:rPr>
              <w:t>～1.0390</w:t>
            </w:r>
          </w:p>
        </w:tc>
      </w:tr>
      <w:bookmarkEnd w:id="6"/>
      <w:tr w:rsidR="001221B6" w:rsidTr="004C3FEC">
        <w:trPr>
          <w:jc w:val="center"/>
        </w:trPr>
        <w:tc>
          <w:tcPr>
            <w:tcW w:w="3630" w:type="dxa"/>
            <w:shd w:val="clear" w:color="auto" w:fill="auto"/>
          </w:tcPr>
          <w:p w:rsidR="001221B6" w:rsidRDefault="0069324C">
            <w:pPr>
              <w:rPr>
                <w:rFonts w:ascii="宋体"/>
                <w:sz w:val="18"/>
              </w:rPr>
            </w:pPr>
            <w:r>
              <w:rPr>
                <w:rFonts w:ascii="宋体" w:hAnsi="宋体" w:cs="宋体" w:hint="eastAsia"/>
                <w:bCs/>
                <w:color w:val="000000"/>
                <w:kern w:val="0"/>
                <w:sz w:val="18"/>
                <w:szCs w:val="18"/>
              </w:rPr>
              <w:t>酸值（以KOH计）/(mg/g)            ≤</w:t>
            </w:r>
          </w:p>
        </w:tc>
        <w:tc>
          <w:tcPr>
            <w:tcW w:w="2623" w:type="dxa"/>
            <w:shd w:val="clear" w:color="auto" w:fill="auto"/>
          </w:tcPr>
          <w:p w:rsidR="001221B6" w:rsidRDefault="0069324C">
            <w:pPr>
              <w:rPr>
                <w:rFonts w:ascii="宋体"/>
                <w:sz w:val="18"/>
              </w:rPr>
            </w:pPr>
            <w:r>
              <w:rPr>
                <w:rFonts w:ascii="宋体" w:hint="eastAsia"/>
                <w:sz w:val="18"/>
              </w:rPr>
              <w:t>1.0</w:t>
            </w:r>
          </w:p>
        </w:tc>
      </w:tr>
      <w:tr w:rsidR="004447C5" w:rsidTr="004C3FEC">
        <w:trPr>
          <w:jc w:val="center"/>
        </w:trPr>
        <w:tc>
          <w:tcPr>
            <w:tcW w:w="3630" w:type="dxa"/>
            <w:shd w:val="clear" w:color="auto" w:fill="auto"/>
          </w:tcPr>
          <w:p w:rsidR="004447C5" w:rsidRPr="004447C5" w:rsidRDefault="004447C5" w:rsidP="002540AA">
            <w:pPr>
              <w:rPr>
                <w:rFonts w:ascii="宋体"/>
                <w:color w:val="000000" w:themeColor="text1"/>
                <w:sz w:val="18"/>
              </w:rPr>
            </w:pPr>
            <w:r w:rsidRPr="004447C5">
              <w:rPr>
                <w:rFonts w:ascii="宋体" w:hint="eastAsia"/>
                <w:color w:val="000000" w:themeColor="text1"/>
                <w:sz w:val="18"/>
              </w:rPr>
              <w:t>含量（2-环亚己基-2-苯基乙腈和2-环己烯基-2-苯基乙腈总和），</w:t>
            </w:r>
            <w:r w:rsidRPr="004447C5">
              <w:rPr>
                <w:rFonts w:ascii="宋体" w:hAnsi="宋体" w:cs="宋体" w:hint="eastAsia"/>
                <w:bCs/>
                <w:color w:val="000000" w:themeColor="text1"/>
                <w:kern w:val="0"/>
                <w:sz w:val="18"/>
                <w:szCs w:val="18"/>
              </w:rPr>
              <w:t xml:space="preserve"> w/%    </w:t>
            </w:r>
            <w:r w:rsidRPr="004447C5">
              <w:rPr>
                <w:rFonts w:ascii="宋体" w:hint="eastAsia"/>
                <w:color w:val="000000" w:themeColor="text1"/>
                <w:sz w:val="18"/>
              </w:rPr>
              <w:t>≥</w:t>
            </w:r>
          </w:p>
        </w:tc>
        <w:tc>
          <w:tcPr>
            <w:tcW w:w="2623" w:type="dxa"/>
            <w:shd w:val="clear" w:color="auto" w:fill="auto"/>
          </w:tcPr>
          <w:p w:rsidR="004447C5" w:rsidRDefault="004447C5">
            <w:pPr>
              <w:rPr>
                <w:rFonts w:ascii="宋体"/>
                <w:sz w:val="18"/>
              </w:rPr>
            </w:pPr>
            <w:r>
              <w:rPr>
                <w:rFonts w:ascii="宋体" w:hint="eastAsia"/>
                <w:sz w:val="18"/>
              </w:rPr>
              <w:t>95.0</w:t>
            </w:r>
          </w:p>
        </w:tc>
      </w:tr>
    </w:tbl>
    <w:p w:rsidR="001221B6" w:rsidRDefault="001221B6">
      <w:pPr>
        <w:pStyle w:val="aff7"/>
      </w:pPr>
    </w:p>
    <w:p w:rsidR="001221B6" w:rsidRDefault="0069324C">
      <w:pPr>
        <w:pStyle w:val="a0"/>
        <w:spacing w:before="312" w:after="312"/>
        <w:rPr>
          <w:bCs/>
          <w:szCs w:val="21"/>
        </w:rPr>
      </w:pPr>
      <w:r>
        <w:rPr>
          <w:rFonts w:hint="eastAsia"/>
          <w:bCs/>
          <w:szCs w:val="21"/>
        </w:rPr>
        <w:t>试验方法</w:t>
      </w:r>
    </w:p>
    <w:p w:rsidR="001221B6" w:rsidRDefault="0069324C">
      <w:pPr>
        <w:pStyle w:val="a1"/>
        <w:spacing w:before="156" w:after="156"/>
      </w:pPr>
      <w:r>
        <w:rPr>
          <w:rFonts w:hint="eastAsia"/>
        </w:rPr>
        <w:t>色状</w:t>
      </w:r>
    </w:p>
    <w:p w:rsidR="001221B6" w:rsidRDefault="0069324C">
      <w:pPr>
        <w:pStyle w:val="aff7"/>
      </w:pPr>
      <w:r>
        <w:rPr>
          <w:rFonts w:hint="eastAsia"/>
        </w:rPr>
        <w:t>将试样置于比色管内，用目测法观察。</w:t>
      </w:r>
    </w:p>
    <w:p w:rsidR="001221B6" w:rsidRDefault="0069324C">
      <w:pPr>
        <w:pStyle w:val="a1"/>
        <w:spacing w:before="156" w:after="156"/>
        <w:rPr>
          <w:rFonts w:ascii="宋体" w:hAnsi="宋体"/>
        </w:rPr>
      </w:pPr>
      <w:r>
        <w:rPr>
          <w:rFonts w:ascii="宋体" w:hAnsi="宋体" w:hint="eastAsia"/>
        </w:rPr>
        <w:t>香气</w:t>
      </w:r>
    </w:p>
    <w:p w:rsidR="001221B6" w:rsidRDefault="0069324C">
      <w:pPr>
        <w:pStyle w:val="a1"/>
        <w:numPr>
          <w:ilvl w:val="0"/>
          <w:numId w:val="0"/>
        </w:numPr>
        <w:spacing w:before="156" w:after="156"/>
        <w:ind w:firstLineChars="200" w:firstLine="420"/>
        <w:rPr>
          <w:rFonts w:ascii="宋体" w:hAnsi="宋体"/>
        </w:rPr>
      </w:pPr>
      <w:r>
        <w:rPr>
          <w:rFonts w:ascii="宋体" w:eastAsia="宋体" w:hAnsi="宋体" w:hint="eastAsia"/>
        </w:rPr>
        <w:t>按 GB/T</w:t>
      </w:r>
      <w:r>
        <w:rPr>
          <w:rFonts w:ascii="宋体" w:eastAsia="宋体" w:hAnsi="宋体"/>
        </w:rPr>
        <w:t xml:space="preserve"> 14454.</w:t>
      </w:r>
      <w:r>
        <w:rPr>
          <w:rFonts w:ascii="宋体" w:eastAsia="宋体" w:hAnsi="宋体" w:hint="eastAsia"/>
        </w:rPr>
        <w:t>2规定进行。</w:t>
      </w:r>
    </w:p>
    <w:p w:rsidR="001221B6" w:rsidRDefault="0069324C">
      <w:pPr>
        <w:pStyle w:val="a1"/>
        <w:spacing w:before="156" w:after="156"/>
        <w:rPr>
          <w:rFonts w:ascii="宋体" w:eastAsia="宋体" w:hAnsi="宋体"/>
        </w:rPr>
      </w:pPr>
      <w:r>
        <w:rPr>
          <w:rFonts w:ascii="宋体" w:hAnsi="宋体" w:hint="eastAsia"/>
        </w:rPr>
        <w:t>折光指数</w:t>
      </w:r>
    </w:p>
    <w:p w:rsidR="001221B6" w:rsidRDefault="0069324C">
      <w:pPr>
        <w:pStyle w:val="a1"/>
        <w:numPr>
          <w:ilvl w:val="0"/>
          <w:numId w:val="0"/>
        </w:numPr>
        <w:spacing w:before="156" w:after="156"/>
        <w:ind w:firstLineChars="200" w:firstLine="420"/>
        <w:rPr>
          <w:rFonts w:ascii="宋体" w:eastAsia="宋体" w:hAnsi="宋体"/>
        </w:rPr>
      </w:pPr>
      <w:r>
        <w:rPr>
          <w:rFonts w:ascii="宋体" w:eastAsia="宋体" w:hAnsi="宋体" w:hint="eastAsia"/>
        </w:rPr>
        <w:t>按GB/T 14454.4的规定进行。</w:t>
      </w:r>
    </w:p>
    <w:p w:rsidR="001221B6" w:rsidRDefault="0069324C">
      <w:pPr>
        <w:pStyle w:val="a1"/>
        <w:spacing w:before="156" w:after="156"/>
        <w:rPr>
          <w:rFonts w:ascii="宋体" w:hAnsi="宋体"/>
        </w:rPr>
      </w:pPr>
      <w:r>
        <w:rPr>
          <w:rFonts w:ascii="宋体" w:hAnsi="宋体" w:hint="eastAsia"/>
        </w:rPr>
        <w:t>相对密度</w:t>
      </w:r>
    </w:p>
    <w:p w:rsidR="001221B6" w:rsidRDefault="0069324C">
      <w:pPr>
        <w:pStyle w:val="aff7"/>
        <w:rPr>
          <w:color w:val="000000"/>
        </w:rPr>
      </w:pPr>
      <w:r>
        <w:rPr>
          <w:rFonts w:hint="eastAsia"/>
          <w:color w:val="000000"/>
        </w:rPr>
        <w:t>按GB/T 11540的规定进行。</w:t>
      </w:r>
    </w:p>
    <w:p w:rsidR="001221B6" w:rsidRDefault="0069324C">
      <w:pPr>
        <w:pStyle w:val="a1"/>
        <w:spacing w:before="156" w:after="156"/>
        <w:rPr>
          <w:rFonts w:ascii="宋体" w:hAnsi="宋体"/>
        </w:rPr>
      </w:pPr>
      <w:r>
        <w:rPr>
          <w:rFonts w:ascii="宋体" w:hAnsi="宋体" w:hint="eastAsia"/>
        </w:rPr>
        <w:t>酸值</w:t>
      </w:r>
    </w:p>
    <w:p w:rsidR="001221B6" w:rsidRDefault="0069324C">
      <w:pPr>
        <w:pStyle w:val="aff7"/>
        <w:ind w:firstLineChars="100" w:firstLine="210"/>
        <w:rPr>
          <w:color w:val="000000"/>
        </w:rPr>
      </w:pPr>
      <w:r>
        <w:rPr>
          <w:rFonts w:hint="eastAsia"/>
          <w:color w:val="000000"/>
        </w:rPr>
        <w:t xml:space="preserve"> 按GB/T 14455.5的规定进行</w:t>
      </w:r>
    </w:p>
    <w:p w:rsidR="001221B6" w:rsidRDefault="0069324C">
      <w:pPr>
        <w:pStyle w:val="a1"/>
        <w:spacing w:before="156" w:after="156"/>
      </w:pPr>
      <w:r>
        <w:rPr>
          <w:rFonts w:hint="eastAsia"/>
        </w:rPr>
        <w:t>异构体总含量（气相色谱法）</w:t>
      </w:r>
    </w:p>
    <w:p w:rsidR="001221B6" w:rsidRDefault="0069324C">
      <w:pPr>
        <w:pStyle w:val="a2"/>
        <w:spacing w:before="156" w:after="156"/>
      </w:pPr>
      <w:r>
        <w:rPr>
          <w:rFonts w:hint="eastAsia"/>
        </w:rPr>
        <w:t>仪器</w:t>
      </w:r>
    </w:p>
    <w:p w:rsidR="001221B6" w:rsidRDefault="0069324C">
      <w:pPr>
        <w:pStyle w:val="aff7"/>
        <w:rPr>
          <w:rFonts w:hAnsi="宋体"/>
        </w:rPr>
      </w:pPr>
      <w:r>
        <w:rPr>
          <w:rFonts w:hAnsi="宋体" w:hint="eastAsia"/>
        </w:rPr>
        <w:t>a）气相色谱仪：按 GB/T 11538-2006 中第5章的规定；</w:t>
      </w:r>
    </w:p>
    <w:p w:rsidR="001221B6" w:rsidRDefault="0069324C">
      <w:pPr>
        <w:pStyle w:val="aff7"/>
        <w:rPr>
          <w:rFonts w:hAnsi="宋体"/>
        </w:rPr>
      </w:pPr>
      <w:r>
        <w:rPr>
          <w:rFonts w:hAnsi="宋体" w:hint="eastAsia"/>
        </w:rPr>
        <w:t>b）柱：毛细管柱；</w:t>
      </w:r>
    </w:p>
    <w:p w:rsidR="001221B6" w:rsidRDefault="0069324C">
      <w:pPr>
        <w:pStyle w:val="aff7"/>
        <w:rPr>
          <w:rFonts w:hAnsi="宋体"/>
        </w:rPr>
      </w:pPr>
      <w:r>
        <w:rPr>
          <w:rFonts w:hAnsi="宋体" w:hint="eastAsia"/>
        </w:rPr>
        <w:t>c）检测器：氢火焰离子化检测器。</w:t>
      </w:r>
    </w:p>
    <w:p w:rsidR="001221B6" w:rsidRDefault="0069324C">
      <w:pPr>
        <w:pStyle w:val="a2"/>
        <w:spacing w:before="156" w:after="156"/>
      </w:pPr>
      <w:r>
        <w:rPr>
          <w:rFonts w:hint="eastAsia"/>
        </w:rPr>
        <w:t>测定方法</w:t>
      </w:r>
    </w:p>
    <w:p w:rsidR="001221B6" w:rsidRDefault="0069324C">
      <w:pPr>
        <w:pStyle w:val="aff7"/>
        <w:rPr>
          <w:rFonts w:hAnsi="宋体"/>
        </w:rPr>
      </w:pPr>
      <w:r>
        <w:rPr>
          <w:rFonts w:hAnsi="宋体" w:hint="eastAsia"/>
        </w:rPr>
        <w:t>按 GB/T 11538-2006 中 10.4 规定的面积归一化法测定。</w:t>
      </w:r>
    </w:p>
    <w:p w:rsidR="001221B6" w:rsidRDefault="0069324C">
      <w:pPr>
        <w:pStyle w:val="a2"/>
        <w:spacing w:before="156" w:after="156"/>
      </w:pPr>
      <w:r>
        <w:rPr>
          <w:rFonts w:hint="eastAsia"/>
        </w:rPr>
        <w:t>重复性及结果表示</w:t>
      </w:r>
    </w:p>
    <w:p w:rsidR="001221B6" w:rsidRDefault="0069324C">
      <w:pPr>
        <w:pStyle w:val="aff7"/>
        <w:rPr>
          <w:rFonts w:hAnsi="宋体"/>
        </w:rPr>
      </w:pPr>
      <w:r>
        <w:rPr>
          <w:rFonts w:hAnsi="宋体" w:hint="eastAsia"/>
        </w:rPr>
        <w:t>按 GB/T 11538-2006 中 11.4 的规定进行，应符合要求。</w:t>
      </w:r>
    </w:p>
    <w:p w:rsidR="001221B6" w:rsidRDefault="0069324C">
      <w:pPr>
        <w:pStyle w:val="aff7"/>
        <w:rPr>
          <w:rFonts w:hAnsi="宋体"/>
        </w:rPr>
      </w:pPr>
      <w:r>
        <w:rPr>
          <w:rFonts w:hAnsi="宋体" w:hint="eastAsia"/>
        </w:rPr>
        <w:t>牡丹腈典型气相色谱图（面积归一化法）参见附录A。</w:t>
      </w:r>
    </w:p>
    <w:p w:rsidR="001221B6" w:rsidRDefault="0069324C">
      <w:pPr>
        <w:pStyle w:val="a0"/>
        <w:spacing w:before="312" w:after="312"/>
      </w:pPr>
      <w:r>
        <w:rPr>
          <w:rFonts w:hint="eastAsia"/>
        </w:rPr>
        <w:lastRenderedPageBreak/>
        <w:t>检验规则</w:t>
      </w:r>
    </w:p>
    <w:p w:rsidR="001221B6" w:rsidRDefault="0069324C">
      <w:pPr>
        <w:pStyle w:val="a1"/>
        <w:spacing w:before="156" w:after="156"/>
      </w:pPr>
      <w:bookmarkStart w:id="7" w:name="_Toc372025898"/>
      <w:bookmarkStart w:id="8" w:name="_Toc372012387"/>
      <w:bookmarkStart w:id="9" w:name="_Toc372100359"/>
      <w:bookmarkStart w:id="10" w:name="_Toc372012358"/>
      <w:r>
        <w:rPr>
          <w:rFonts w:hint="eastAsia"/>
        </w:rPr>
        <w:t>出厂检验</w:t>
      </w:r>
      <w:bookmarkEnd w:id="7"/>
      <w:bookmarkEnd w:id="8"/>
      <w:bookmarkEnd w:id="9"/>
      <w:bookmarkEnd w:id="10"/>
    </w:p>
    <w:p w:rsidR="001221B6" w:rsidRDefault="0069324C">
      <w:pPr>
        <w:pStyle w:val="aff7"/>
      </w:pPr>
      <w:r>
        <w:rPr>
          <w:rFonts w:hint="eastAsia"/>
        </w:rPr>
        <w:t>出厂检验项目按表1要求进行，</w:t>
      </w:r>
      <w:r>
        <w:rPr>
          <w:rFonts w:hint="eastAsia"/>
          <w:color w:val="000000"/>
          <w:szCs w:val="22"/>
        </w:rPr>
        <w:t>应保证出厂的每批产品都符合本标准要求。</w:t>
      </w:r>
    </w:p>
    <w:p w:rsidR="001221B6" w:rsidRDefault="0069324C">
      <w:pPr>
        <w:pStyle w:val="a1"/>
        <w:spacing w:before="156" w:after="156"/>
      </w:pPr>
      <w:bookmarkStart w:id="11" w:name="_Toc372012388"/>
      <w:bookmarkStart w:id="12" w:name="_Toc372025899"/>
      <w:bookmarkStart w:id="13" w:name="_Toc372012359"/>
      <w:bookmarkStart w:id="14" w:name="_Toc372100360"/>
      <w:r>
        <w:rPr>
          <w:rFonts w:hint="eastAsia"/>
        </w:rPr>
        <w:t>型式检验</w:t>
      </w:r>
      <w:bookmarkEnd w:id="11"/>
      <w:bookmarkEnd w:id="12"/>
      <w:bookmarkEnd w:id="13"/>
      <w:bookmarkEnd w:id="14"/>
    </w:p>
    <w:p w:rsidR="001221B6" w:rsidRDefault="0069324C">
      <w:pPr>
        <w:pStyle w:val="a2"/>
        <w:spacing w:before="156" w:after="156"/>
      </w:pPr>
      <w:bookmarkStart w:id="15" w:name="_Toc372012360"/>
      <w:r>
        <w:rPr>
          <w:rFonts w:hint="eastAsia"/>
        </w:rPr>
        <w:t>型式检验项目按表1要求进行</w:t>
      </w:r>
      <w:bookmarkEnd w:id="15"/>
    </w:p>
    <w:p w:rsidR="001221B6" w:rsidRDefault="0069324C">
      <w:pPr>
        <w:pStyle w:val="a2"/>
        <w:spacing w:before="156" w:after="156"/>
      </w:pPr>
      <w:bookmarkStart w:id="16" w:name="_Toc372012361"/>
      <w:r>
        <w:rPr>
          <w:rFonts w:hint="eastAsia"/>
        </w:rPr>
        <w:t>在下列情况之一时应进行型式检验：</w:t>
      </w:r>
      <w:bookmarkEnd w:id="16"/>
    </w:p>
    <w:p w:rsidR="001221B6" w:rsidRDefault="0069324C">
      <w:pPr>
        <w:pStyle w:val="ac"/>
      </w:pPr>
      <w:r>
        <w:rPr>
          <w:rFonts w:hint="eastAsia"/>
        </w:rPr>
        <w:t>正常生产时每批都要进行；</w:t>
      </w:r>
    </w:p>
    <w:p w:rsidR="001221B6" w:rsidRDefault="0069324C">
      <w:pPr>
        <w:pStyle w:val="ac"/>
      </w:pPr>
      <w:r>
        <w:rPr>
          <w:rFonts w:hint="eastAsia"/>
        </w:rPr>
        <w:t>新产品试制鉴定时；</w:t>
      </w:r>
    </w:p>
    <w:p w:rsidR="001221B6" w:rsidRDefault="0069324C">
      <w:pPr>
        <w:pStyle w:val="ac"/>
      </w:pPr>
      <w:r>
        <w:rPr>
          <w:rFonts w:hint="eastAsia"/>
        </w:rPr>
        <w:t>正式生产后，原料或工艺有较大变化，可能影响产品质量时；</w:t>
      </w:r>
    </w:p>
    <w:p w:rsidR="001221B6" w:rsidRDefault="0069324C">
      <w:pPr>
        <w:pStyle w:val="ac"/>
      </w:pPr>
      <w:r>
        <w:rPr>
          <w:rFonts w:hint="eastAsia"/>
        </w:rPr>
        <w:t>产品长期停产后，恢复生产时；</w:t>
      </w:r>
    </w:p>
    <w:p w:rsidR="001221B6" w:rsidRDefault="0069324C">
      <w:pPr>
        <w:pStyle w:val="ac"/>
      </w:pPr>
      <w:r>
        <w:rPr>
          <w:rFonts w:hint="eastAsia"/>
        </w:rPr>
        <w:t>验收结果与上次型式检验结果有较大差异时；</w:t>
      </w:r>
    </w:p>
    <w:p w:rsidR="001221B6" w:rsidRDefault="0069324C">
      <w:pPr>
        <w:pStyle w:val="ac"/>
      </w:pPr>
      <w:r>
        <w:rPr>
          <w:rFonts w:hint="eastAsia"/>
        </w:rPr>
        <w:t>国家质量监督机构提出进行例行检验的要求时。</w:t>
      </w:r>
    </w:p>
    <w:p w:rsidR="001221B6" w:rsidRDefault="0069324C">
      <w:pPr>
        <w:pStyle w:val="a1"/>
        <w:spacing w:before="156" w:after="156"/>
      </w:pPr>
      <w:bookmarkStart w:id="17" w:name="_Toc372012389"/>
      <w:bookmarkStart w:id="18" w:name="_Toc372100361"/>
      <w:bookmarkStart w:id="19" w:name="_Toc372025900"/>
      <w:bookmarkStart w:id="20" w:name="_Toc372012362"/>
      <w:r>
        <w:rPr>
          <w:rFonts w:hint="eastAsia"/>
        </w:rPr>
        <w:t>组批</w:t>
      </w:r>
      <w:bookmarkEnd w:id="17"/>
      <w:bookmarkEnd w:id="18"/>
      <w:bookmarkEnd w:id="19"/>
      <w:bookmarkEnd w:id="20"/>
    </w:p>
    <w:p w:rsidR="001221B6" w:rsidRDefault="0069324C">
      <w:pPr>
        <w:pStyle w:val="aff7"/>
      </w:pPr>
      <w:r>
        <w:rPr>
          <w:rFonts w:hint="eastAsia"/>
        </w:rPr>
        <w:t>同一配方质量等同的产品为一个批次。每批次重量、包装单位无限制。</w:t>
      </w:r>
    </w:p>
    <w:p w:rsidR="001221B6" w:rsidRDefault="0069324C">
      <w:pPr>
        <w:pStyle w:val="a1"/>
        <w:spacing w:before="156" w:after="156"/>
      </w:pPr>
      <w:r>
        <w:rPr>
          <w:rFonts w:hint="eastAsia"/>
        </w:rPr>
        <w:t>抽样</w:t>
      </w:r>
    </w:p>
    <w:p w:rsidR="001221B6" w:rsidRDefault="0069324C">
      <w:pPr>
        <w:pStyle w:val="aff7"/>
        <w:rPr>
          <w:color w:val="000000"/>
        </w:rPr>
      </w:pPr>
      <w:r>
        <w:rPr>
          <w:rFonts w:hint="eastAsia"/>
          <w:color w:val="000000"/>
        </w:rPr>
        <w:t>相同批次的产品，包装单位1～2个，全抽;3～100抽取2个;100个以上增加部分再抽取3%。用取样器</w:t>
      </w:r>
    </w:p>
    <w:p w:rsidR="001221B6" w:rsidRDefault="0069324C">
      <w:pPr>
        <w:pStyle w:val="aff7"/>
        <w:ind w:firstLineChars="0" w:firstLine="0"/>
        <w:rPr>
          <w:color w:val="000000"/>
        </w:rPr>
      </w:pPr>
      <w:r>
        <w:rPr>
          <w:rFonts w:hint="eastAsia"/>
          <w:color w:val="000000"/>
        </w:rPr>
        <w:t>从每个包装单位中均匀抽取试样30ml～100ml,将所抽取的试样全部置于混样器内充分混匀，分别装入两个清洁、干燥、密闭的惰性容器中，避光保存。容器上贴标签，注明：生产产名、产品名称、生产日期、批号、数量及取样日期，一瓶做检验用，另一瓶留存备查。</w:t>
      </w:r>
    </w:p>
    <w:p w:rsidR="001221B6" w:rsidRDefault="0069324C">
      <w:pPr>
        <w:pStyle w:val="a1"/>
        <w:spacing w:before="156" w:after="156"/>
        <w:rPr>
          <w:color w:val="000000"/>
        </w:rPr>
      </w:pPr>
      <w:r>
        <w:rPr>
          <w:rFonts w:hint="eastAsia"/>
          <w:color w:val="000000"/>
        </w:rPr>
        <w:t>判定规则</w:t>
      </w:r>
    </w:p>
    <w:p w:rsidR="001221B6" w:rsidRDefault="0069324C">
      <w:pPr>
        <w:pStyle w:val="aff7"/>
        <w:rPr>
          <w:rFonts w:hAnsi="宋体"/>
        </w:rPr>
      </w:pPr>
      <w:r>
        <w:rPr>
          <w:rFonts w:hint="eastAsia"/>
          <w:color w:val="000000"/>
        </w:rPr>
        <w:t>产品的各项技术指标检验结果若符合本标准的规定，则判定为合格。若经检验有不合格项，则应加倍取样进行复验，并以复验结果为准。若复验合格，则判定该批产品为合格。若仍不合格，则判定该批产品为不合格</w:t>
      </w:r>
    </w:p>
    <w:p w:rsidR="001221B6" w:rsidRDefault="0069324C">
      <w:pPr>
        <w:pStyle w:val="a0"/>
        <w:spacing w:before="312" w:after="312"/>
        <w:rPr>
          <w:bCs/>
          <w:szCs w:val="21"/>
        </w:rPr>
      </w:pPr>
      <w:r>
        <w:rPr>
          <w:rFonts w:hint="eastAsia"/>
          <w:bCs/>
          <w:szCs w:val="21"/>
        </w:rPr>
        <w:t>标志、包装、运输、贮存、保质期</w:t>
      </w:r>
    </w:p>
    <w:p w:rsidR="001221B6" w:rsidRDefault="0069324C">
      <w:pPr>
        <w:pStyle w:val="a1"/>
        <w:numPr>
          <w:ilvl w:val="0"/>
          <w:numId w:val="0"/>
        </w:numPr>
        <w:spacing w:before="156" w:after="156"/>
      </w:pPr>
      <w:r>
        <w:rPr>
          <w:rFonts w:hint="eastAsia"/>
        </w:rPr>
        <w:t>7.1  标志</w:t>
      </w:r>
    </w:p>
    <w:p w:rsidR="001221B6" w:rsidRDefault="0069324C">
      <w:pPr>
        <w:pStyle w:val="aff7"/>
        <w:ind w:leftChars="50" w:left="105" w:firstLineChars="150" w:firstLine="315"/>
        <w:rPr>
          <w:rFonts w:hAnsi="宋体"/>
        </w:rPr>
      </w:pPr>
      <w:bookmarkStart w:id="21" w:name="OLE_LINK8"/>
      <w:bookmarkStart w:id="22" w:name="OLE_LINK9"/>
      <w:r>
        <w:rPr>
          <w:rFonts w:hint="eastAsia"/>
          <w:color w:val="000000"/>
        </w:rPr>
        <w:t>产品标志应至少包含以下内容：产品名称、生产厂名、地址、批号、净含量、生产日期、保质期等，如有特殊要求，按要求进行标志。</w:t>
      </w:r>
      <w:bookmarkEnd w:id="21"/>
      <w:bookmarkEnd w:id="22"/>
    </w:p>
    <w:p w:rsidR="001221B6" w:rsidRDefault="0069324C">
      <w:pPr>
        <w:pStyle w:val="a1"/>
        <w:numPr>
          <w:ilvl w:val="1"/>
          <w:numId w:val="10"/>
        </w:numPr>
        <w:spacing w:before="156" w:after="156"/>
      </w:pPr>
      <w:r>
        <w:rPr>
          <w:rFonts w:hint="eastAsia"/>
        </w:rPr>
        <w:t>包装</w:t>
      </w:r>
    </w:p>
    <w:p w:rsidR="001221B6" w:rsidRDefault="0069324C">
      <w:pPr>
        <w:pStyle w:val="aff7"/>
        <w:rPr>
          <w:color w:val="000000"/>
        </w:rPr>
      </w:pPr>
      <w:r>
        <w:rPr>
          <w:rFonts w:hint="eastAsia"/>
          <w:color w:val="000000"/>
        </w:rPr>
        <w:t>本产品应装于清洁、干燥、无杂味、密封性好的容器中；必要时加纸、木箱外包装或打托盘包装；有特殊要求，按要求包装。</w:t>
      </w:r>
    </w:p>
    <w:p w:rsidR="001221B6" w:rsidRDefault="0069324C">
      <w:pPr>
        <w:pStyle w:val="a1"/>
        <w:numPr>
          <w:ilvl w:val="1"/>
          <w:numId w:val="10"/>
        </w:numPr>
        <w:spacing w:before="156" w:after="156"/>
        <w:rPr>
          <w:rFonts w:hAnsi="宋体"/>
        </w:rPr>
      </w:pPr>
      <w:r>
        <w:rPr>
          <w:rFonts w:hAnsi="宋体" w:hint="eastAsia"/>
        </w:rPr>
        <w:t>运输</w:t>
      </w:r>
    </w:p>
    <w:p w:rsidR="001221B6" w:rsidRDefault="0069324C">
      <w:pPr>
        <w:pStyle w:val="aff7"/>
        <w:rPr>
          <w:color w:val="000000"/>
        </w:rPr>
      </w:pPr>
      <w:r>
        <w:rPr>
          <w:rFonts w:hint="eastAsia"/>
          <w:color w:val="000000"/>
        </w:rPr>
        <w:lastRenderedPageBreak/>
        <w:t>在运输过程应轻装轻卸，防止日晒雨淋，不得与有毒、有害物质混装、混运，有特殊要求，按要求进行。</w:t>
      </w:r>
    </w:p>
    <w:p w:rsidR="001221B6" w:rsidRDefault="0069324C">
      <w:pPr>
        <w:pStyle w:val="a1"/>
        <w:numPr>
          <w:ilvl w:val="0"/>
          <w:numId w:val="0"/>
        </w:numPr>
        <w:spacing w:before="156" w:after="156"/>
      </w:pPr>
      <w:r>
        <w:rPr>
          <w:rFonts w:hint="eastAsia"/>
        </w:rPr>
        <w:t>7.4  贮存</w:t>
      </w:r>
    </w:p>
    <w:p w:rsidR="001221B6" w:rsidRDefault="0069324C">
      <w:pPr>
        <w:pStyle w:val="a1"/>
        <w:numPr>
          <w:ilvl w:val="0"/>
          <w:numId w:val="0"/>
        </w:numPr>
        <w:spacing w:before="156" w:after="156"/>
        <w:ind w:firstLineChars="200" w:firstLine="420"/>
        <w:rPr>
          <w:rFonts w:ascii="宋体" w:eastAsia="宋体"/>
          <w:color w:val="000000"/>
          <w:szCs w:val="22"/>
        </w:rPr>
      </w:pPr>
      <w:r>
        <w:rPr>
          <w:rFonts w:ascii="宋体" w:eastAsia="宋体" w:hint="eastAsia"/>
          <w:color w:val="000000"/>
          <w:szCs w:val="22"/>
        </w:rPr>
        <w:t>本产品应充氮密闭保存，贮存在阴凉、干燥、通风处，避免杂气污染，远离火源。</w:t>
      </w:r>
    </w:p>
    <w:p w:rsidR="001221B6" w:rsidRDefault="0069324C">
      <w:pPr>
        <w:pStyle w:val="a0"/>
        <w:numPr>
          <w:ilvl w:val="0"/>
          <w:numId w:val="0"/>
        </w:numPr>
        <w:spacing w:before="312" w:after="312"/>
      </w:pPr>
      <w:r>
        <w:rPr>
          <w:rFonts w:hint="eastAsia"/>
        </w:rPr>
        <w:t xml:space="preserve">7.5  保质期  </w:t>
      </w:r>
    </w:p>
    <w:p w:rsidR="001221B6" w:rsidRDefault="0069324C">
      <w:pPr>
        <w:pStyle w:val="aff7"/>
      </w:pPr>
      <w:r>
        <w:rPr>
          <w:rFonts w:hint="eastAsia"/>
        </w:rPr>
        <w:t>在符合规定的贮存条件、包装完整、未经启封的情况下，本产品保质期不少于18个月。</w:t>
      </w:r>
    </w:p>
    <w:p w:rsidR="001221B6" w:rsidRDefault="001221B6">
      <w:pPr>
        <w:pStyle w:val="a0"/>
        <w:numPr>
          <w:ilvl w:val="0"/>
          <w:numId w:val="0"/>
        </w:numPr>
        <w:spacing w:before="312" w:after="312"/>
        <w:ind w:firstLineChars="200" w:firstLine="420"/>
      </w:pPr>
    </w:p>
    <w:p w:rsidR="001221B6" w:rsidRDefault="001221B6">
      <w:pPr>
        <w:pStyle w:val="aff7"/>
      </w:pPr>
    </w:p>
    <w:p w:rsidR="001221B6" w:rsidRDefault="001221B6">
      <w:pPr>
        <w:pStyle w:val="aff7"/>
      </w:pPr>
    </w:p>
    <w:p w:rsidR="001221B6" w:rsidRDefault="001221B6">
      <w:pPr>
        <w:pStyle w:val="aff7"/>
      </w:pPr>
    </w:p>
    <w:p w:rsidR="001221B6" w:rsidRDefault="001221B6">
      <w:pPr>
        <w:pStyle w:val="aff7"/>
      </w:pPr>
    </w:p>
    <w:p w:rsidR="001221B6" w:rsidRDefault="001221B6">
      <w:pPr>
        <w:pStyle w:val="aff7"/>
        <w:ind w:firstLineChars="0" w:firstLine="0"/>
      </w:pPr>
    </w:p>
    <w:p w:rsidR="001221B6" w:rsidRDefault="001221B6">
      <w:pPr>
        <w:pStyle w:val="a6"/>
      </w:pPr>
    </w:p>
    <w:p w:rsidR="001221B6" w:rsidRDefault="001221B6">
      <w:pPr>
        <w:pStyle w:val="af"/>
      </w:pPr>
    </w:p>
    <w:p w:rsidR="001221B6" w:rsidRDefault="0069324C">
      <w:pPr>
        <w:pStyle w:val="af1"/>
      </w:pPr>
      <w:r>
        <w:br/>
      </w:r>
      <w:r>
        <w:rPr>
          <w:rFonts w:hint="eastAsia"/>
        </w:rPr>
        <w:t>（资料性附录）</w:t>
      </w:r>
      <w:r>
        <w:br/>
      </w:r>
      <w:r>
        <w:rPr>
          <w:rFonts w:hAnsi="黑体" w:hint="eastAsia"/>
          <w:szCs w:val="21"/>
        </w:rPr>
        <w:t>牡丹腈</w:t>
      </w:r>
      <w:r>
        <w:rPr>
          <w:rFonts w:hint="eastAsia"/>
        </w:rPr>
        <w:t>典型气相色谱图（面积归一化法）</w:t>
      </w:r>
    </w:p>
    <w:p w:rsidR="001221B6" w:rsidRDefault="0069324C">
      <w:pPr>
        <w:pStyle w:val="af2"/>
        <w:spacing w:before="312" w:after="312"/>
      </w:pPr>
      <w:r>
        <w:rPr>
          <w:rFonts w:hint="eastAsia"/>
        </w:rPr>
        <w:t>操作条件</w:t>
      </w:r>
    </w:p>
    <w:p w:rsidR="001221B6" w:rsidRDefault="0069324C">
      <w:pPr>
        <w:pStyle w:val="aff7"/>
      </w:pPr>
      <w:r>
        <w:rPr>
          <w:rFonts w:hint="eastAsia"/>
        </w:rPr>
        <w:t>a)柱：毛细管柱，长30m,内径0.25mm</w:t>
      </w:r>
    </w:p>
    <w:p w:rsidR="001221B6" w:rsidRDefault="0069324C">
      <w:pPr>
        <w:pStyle w:val="aff7"/>
      </w:pPr>
      <w:r>
        <w:rPr>
          <w:rFonts w:hint="eastAsia"/>
        </w:rPr>
        <w:t>b)固定相：HP-5（5%苯基）-甲级聚硅氧皖）</w:t>
      </w:r>
    </w:p>
    <w:p w:rsidR="001221B6" w:rsidRDefault="0069324C">
      <w:pPr>
        <w:pStyle w:val="aff7"/>
      </w:pPr>
      <w:r>
        <w:rPr>
          <w:rFonts w:hint="eastAsia"/>
        </w:rPr>
        <w:t>c)膜厚：0.25μm</w:t>
      </w:r>
    </w:p>
    <w:p w:rsidR="001221B6" w:rsidRDefault="0069324C">
      <w:pPr>
        <w:pStyle w:val="aff7"/>
      </w:pPr>
      <w:r>
        <w:rPr>
          <w:rFonts w:hint="eastAsia"/>
        </w:rPr>
        <w:t>d)色谱柱温度：程序升温：初始温度70℃，初始时间：2min,一阶速率;10℃/min,一阶终止温度120℃，一阶保持时间：0min, 二阶速率;20℃/min,二阶终止温度：210℃，二阶保持时间：20min</w:t>
      </w:r>
    </w:p>
    <w:p w:rsidR="001221B6" w:rsidRDefault="0069324C">
      <w:pPr>
        <w:pStyle w:val="aff7"/>
      </w:pPr>
      <w:r>
        <w:rPr>
          <w:rFonts w:hint="eastAsia"/>
        </w:rPr>
        <w:t>e)进样口温度：250℃</w:t>
      </w:r>
    </w:p>
    <w:p w:rsidR="001221B6" w:rsidRDefault="0069324C">
      <w:pPr>
        <w:pStyle w:val="aff7"/>
      </w:pPr>
      <w:r>
        <w:rPr>
          <w:rFonts w:hint="eastAsia"/>
        </w:rPr>
        <w:t>f)检测器温度：280℃</w:t>
      </w:r>
    </w:p>
    <w:p w:rsidR="001221B6" w:rsidRDefault="0069324C">
      <w:pPr>
        <w:pStyle w:val="aff7"/>
      </w:pPr>
      <w:r>
        <w:rPr>
          <w:rFonts w:hint="eastAsia"/>
        </w:rPr>
        <w:t>g)检测器：氢火焰离子化检测器</w:t>
      </w:r>
    </w:p>
    <w:p w:rsidR="001221B6" w:rsidRDefault="0069324C">
      <w:pPr>
        <w:pStyle w:val="aff7"/>
      </w:pPr>
      <w:r>
        <w:rPr>
          <w:rFonts w:hint="eastAsia"/>
        </w:rPr>
        <w:t>h)载气：氮气</w:t>
      </w:r>
    </w:p>
    <w:p w:rsidR="001221B6" w:rsidRDefault="0069324C">
      <w:pPr>
        <w:pStyle w:val="aff7"/>
      </w:pPr>
      <w:proofErr w:type="spellStart"/>
      <w:r>
        <w:rPr>
          <w:rFonts w:hint="eastAsia"/>
        </w:rPr>
        <w:t>i</w:t>
      </w:r>
      <w:proofErr w:type="spellEnd"/>
      <w:r>
        <w:rPr>
          <w:rFonts w:hint="eastAsia"/>
        </w:rPr>
        <w:t>)载气压力：16.5psi</w:t>
      </w:r>
    </w:p>
    <w:p w:rsidR="001221B6" w:rsidRDefault="0069324C">
      <w:pPr>
        <w:pStyle w:val="aff7"/>
      </w:pPr>
      <w:r>
        <w:rPr>
          <w:rFonts w:hint="eastAsia"/>
        </w:rPr>
        <w:t>j)进样量：约0.1μl</w:t>
      </w:r>
    </w:p>
    <w:p w:rsidR="001221B6" w:rsidRDefault="0069324C">
      <w:pPr>
        <w:pStyle w:val="aff7"/>
      </w:pPr>
      <w:r>
        <w:rPr>
          <w:rFonts w:hint="eastAsia"/>
        </w:rPr>
        <w:t>k)分流比：50:1</w:t>
      </w:r>
    </w:p>
    <w:p w:rsidR="001221B6" w:rsidRDefault="001221B6">
      <w:pPr>
        <w:pStyle w:val="aff7"/>
      </w:pPr>
    </w:p>
    <w:p w:rsidR="001221B6" w:rsidRDefault="0069324C">
      <w:pPr>
        <w:pStyle w:val="aff1"/>
        <w:spacing w:line="240" w:lineRule="auto"/>
        <w:ind w:firstLineChars="200" w:firstLine="420"/>
        <w:rPr>
          <w:szCs w:val="21"/>
        </w:rPr>
      </w:pPr>
      <w:r>
        <w:rPr>
          <w:rFonts w:hint="eastAsia"/>
          <w:noProof/>
          <w:szCs w:val="21"/>
        </w:rPr>
        <w:drawing>
          <wp:inline distT="0" distB="0" distL="114300" distR="114300">
            <wp:extent cx="5939790" cy="2672715"/>
            <wp:effectExtent l="0" t="0" r="3810" b="13335"/>
            <wp:docPr id="1" name="图片 1" descr="aaa195c9fa095b071957f7ed4888e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aa195c9fa095b071957f7ed4888e5a"/>
                    <pic:cNvPicPr>
                      <a:picLocks noChangeAspect="1"/>
                    </pic:cNvPicPr>
                  </pic:nvPicPr>
                  <pic:blipFill>
                    <a:blip r:embed="rId10" cstate="print"/>
                    <a:stretch>
                      <a:fillRect/>
                    </a:stretch>
                  </pic:blipFill>
                  <pic:spPr>
                    <a:xfrm>
                      <a:off x="0" y="0"/>
                      <a:ext cx="5939790" cy="2672715"/>
                    </a:xfrm>
                    <a:prstGeom prst="rect">
                      <a:avLst/>
                    </a:prstGeom>
                  </pic:spPr>
                </pic:pic>
              </a:graphicData>
            </a:graphic>
          </wp:inline>
        </w:drawing>
      </w:r>
    </w:p>
    <w:p w:rsidR="001221B6" w:rsidRPr="004447C5" w:rsidRDefault="004447C5">
      <w:pPr>
        <w:pStyle w:val="aff1"/>
        <w:spacing w:line="240" w:lineRule="auto"/>
        <w:ind w:firstLineChars="200" w:firstLine="420"/>
        <w:rPr>
          <w:color w:val="000000" w:themeColor="text1"/>
          <w:szCs w:val="21"/>
        </w:rPr>
      </w:pPr>
      <w:r w:rsidRPr="004447C5">
        <w:rPr>
          <w:rFonts w:hint="eastAsia"/>
          <w:color w:val="000000" w:themeColor="text1"/>
        </w:rPr>
        <w:t>注：1-牡丹腈异构体（2-环己烯基-2-苯基乙腈）；2-牡丹腈（</w:t>
      </w:r>
      <w:r w:rsidRPr="004447C5">
        <w:rPr>
          <w:rFonts w:asciiTheme="minorEastAsia" w:eastAsiaTheme="minorEastAsia" w:hAnsiTheme="minorEastAsia" w:cstheme="minorEastAsia" w:hint="eastAsia"/>
          <w:color w:val="000000" w:themeColor="text1"/>
          <w:szCs w:val="21"/>
        </w:rPr>
        <w:t>2-环亚己基-2-苯基乙腈</w:t>
      </w:r>
      <w:r w:rsidRPr="004447C5">
        <w:rPr>
          <w:rFonts w:hint="eastAsia"/>
          <w:color w:val="000000" w:themeColor="text1"/>
        </w:rPr>
        <w:t>）</w:t>
      </w:r>
    </w:p>
    <w:p w:rsidR="001221B6" w:rsidRDefault="0069324C">
      <w:pPr>
        <w:pStyle w:val="a7"/>
        <w:spacing w:before="156" w:after="156"/>
      </w:pPr>
      <w:r>
        <w:rPr>
          <w:rFonts w:hint="eastAsia"/>
        </w:rPr>
        <w:t>牡丹腈典型气相色谱图</w:t>
      </w:r>
    </w:p>
    <w:p w:rsidR="001221B6" w:rsidRDefault="0069324C">
      <w:pPr>
        <w:pStyle w:val="affffff7"/>
        <w:framePr w:wrap="around"/>
      </w:pPr>
      <w:r>
        <w:t>__________________________</w:t>
      </w:r>
    </w:p>
    <w:sectPr w:rsidR="001221B6" w:rsidSect="001221B6">
      <w:headerReference w:type="default" r:id="rId11"/>
      <w:footerReference w:type="default" r:id="rId12"/>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82A" w:rsidRDefault="002A482A" w:rsidP="001221B6">
      <w:r>
        <w:separator/>
      </w:r>
    </w:p>
  </w:endnote>
  <w:endnote w:type="continuationSeparator" w:id="0">
    <w:p w:rsidR="002A482A" w:rsidRDefault="002A482A" w:rsidP="001221B6">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1B6" w:rsidRDefault="00106236">
    <w:pPr>
      <w:pStyle w:val="affe"/>
    </w:pPr>
    <w:r>
      <w:fldChar w:fldCharType="begin"/>
    </w:r>
    <w:r w:rsidR="0069324C">
      <w:instrText xml:space="preserve"> PAGE  \* MERGEFORMAT </w:instrText>
    </w:r>
    <w:r>
      <w:fldChar w:fldCharType="separate"/>
    </w:r>
    <w:r w:rsidR="004447C5">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82A" w:rsidRDefault="002A482A" w:rsidP="001221B6">
      <w:r>
        <w:separator/>
      </w:r>
    </w:p>
  </w:footnote>
  <w:footnote w:type="continuationSeparator" w:id="0">
    <w:p w:rsidR="002A482A" w:rsidRDefault="002A482A" w:rsidP="001221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1B6" w:rsidRDefault="0069324C">
    <w:pPr>
      <w:pStyle w:val="afff"/>
      <w:rPr>
        <w:rFonts w:hAnsi="黑体"/>
      </w:rPr>
    </w:pPr>
    <w:r>
      <w:rPr>
        <w:rFonts w:hAnsi="黑体" w:hint="eastAsia"/>
      </w:rPr>
      <w:t>T</w:t>
    </w:r>
    <w:r>
      <w:rPr>
        <w:rFonts w:hAnsi="黑体"/>
      </w:rPr>
      <w:t>/</w:t>
    </w:r>
    <w:r>
      <w:rPr>
        <w:rFonts w:hAnsi="黑体" w:hint="eastAsia"/>
      </w:rPr>
      <w:t>CAFFCI</w:t>
    </w:r>
    <w:r>
      <w:rPr>
        <w:rFonts w:hAnsi="黑体"/>
      </w:rPr>
      <w:t xml:space="preserve"> </w:t>
    </w:r>
    <w:r>
      <w:rPr>
        <w:rFonts w:hAnsi="黑体" w:hint="eastAsia"/>
      </w:rPr>
      <w:t>XXXX</w:t>
    </w:r>
    <w:r>
      <w:rPr>
        <w:rFonts w:hAnsi="黑体"/>
      </w:rPr>
      <w:t>—</w:t>
    </w:r>
    <w:r>
      <w:rPr>
        <w:rFonts w:hAnsi="黑体" w:hint="eastAsia"/>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3">
    <w:nsid w:val="2C5917C3"/>
    <w:multiLevelType w:val="multilevel"/>
    <w:tmpl w:val="2C5917C3"/>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nsid w:val="364668BF"/>
    <w:multiLevelType w:val="multilevel"/>
    <w:tmpl w:val="364668BF"/>
    <w:lvl w:ilvl="0">
      <w:start w:val="7"/>
      <w:numFmt w:val="decimal"/>
      <w:lvlText w:val="%1"/>
      <w:lvlJc w:val="left"/>
      <w:pPr>
        <w:tabs>
          <w:tab w:val="left" w:pos="525"/>
        </w:tabs>
        <w:ind w:left="525" w:hanging="525"/>
      </w:pPr>
      <w:rPr>
        <w:rFonts w:hint="default"/>
      </w:rPr>
    </w:lvl>
    <w:lvl w:ilvl="1">
      <w:start w:val="2"/>
      <w:numFmt w:val="decimal"/>
      <w:lvlText w:val="%1.%2"/>
      <w:lvlJc w:val="left"/>
      <w:pPr>
        <w:tabs>
          <w:tab w:val="left" w:pos="525"/>
        </w:tabs>
        <w:ind w:left="525" w:hanging="52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5">
    <w:nsid w:val="3D733618"/>
    <w:multiLevelType w:val="multilevel"/>
    <w:tmpl w:val="3D733618"/>
    <w:lvl w:ilvl="0">
      <w:start w:val="1"/>
      <w:numFmt w:val="decimal"/>
      <w:pStyle w:val="ab"/>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6">
    <w:nsid w:val="44C50F90"/>
    <w:multiLevelType w:val="multilevel"/>
    <w:tmpl w:val="44C50F90"/>
    <w:lvl w:ilvl="0">
      <w:start w:val="1"/>
      <w:numFmt w:val="lowerLetter"/>
      <w:pStyle w:val="ac"/>
      <w:lvlText w:val="%1)"/>
      <w:lvlJc w:val="left"/>
      <w:pPr>
        <w:tabs>
          <w:tab w:val="left" w:pos="840"/>
        </w:tabs>
        <w:ind w:left="839" w:hanging="419"/>
      </w:pPr>
      <w:rPr>
        <w:rFonts w:ascii="宋体" w:eastAsia="宋体" w:hint="eastAsia"/>
        <w:b w:val="0"/>
        <w:i w:val="0"/>
        <w:sz w:val="21"/>
        <w:szCs w:val="21"/>
      </w:rPr>
    </w:lvl>
    <w:lvl w:ilvl="1">
      <w:start w:val="1"/>
      <w:numFmt w:val="decimal"/>
      <w:pStyle w:val="ad"/>
      <w:lvlText w:val="%2)"/>
      <w:lvlJc w:val="left"/>
      <w:pPr>
        <w:tabs>
          <w:tab w:val="left" w:pos="1260"/>
        </w:tabs>
        <w:ind w:left="1259" w:hanging="419"/>
      </w:pPr>
      <w:rPr>
        <w:rFonts w:hint="eastAsia"/>
      </w:rPr>
    </w:lvl>
    <w:lvl w:ilvl="2">
      <w:start w:val="1"/>
      <w:numFmt w:val="decimal"/>
      <w:pStyle w:val="ae"/>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8">
    <w:nsid w:val="657D3FBC"/>
    <w:multiLevelType w:val="multilevel"/>
    <w:tmpl w:val="657D3FBC"/>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abstractNumId w:val="5"/>
  </w:num>
  <w:num w:numId="2">
    <w:abstractNumId w:val="1"/>
  </w:num>
  <w:num w:numId="3">
    <w:abstractNumId w:val="3"/>
  </w:num>
  <w:num w:numId="4">
    <w:abstractNumId w:val="6"/>
  </w:num>
  <w:num w:numId="5">
    <w:abstractNumId w:val="0"/>
  </w:num>
  <w:num w:numId="6">
    <w:abstractNumId w:val="8"/>
  </w:num>
  <w:num w:numId="7">
    <w:abstractNumId w:val="7"/>
  </w:num>
  <w:num w:numId="8">
    <w:abstractNumId w:val="9"/>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efaultTabStop w:val="420"/>
  <w:drawingGridHorizontalSpacing w:val="105"/>
  <w:drawingGridVerticalSpacing w:val="156"/>
  <w:noPunctuationKerning/>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D0F79"/>
    <w:rsid w:val="0000009A"/>
    <w:rsid w:val="00000244"/>
    <w:rsid w:val="0000185F"/>
    <w:rsid w:val="0000586F"/>
    <w:rsid w:val="00006037"/>
    <w:rsid w:val="00013D86"/>
    <w:rsid w:val="00013E02"/>
    <w:rsid w:val="0002143C"/>
    <w:rsid w:val="00025A65"/>
    <w:rsid w:val="00026C31"/>
    <w:rsid w:val="00027280"/>
    <w:rsid w:val="000303E8"/>
    <w:rsid w:val="000316C4"/>
    <w:rsid w:val="000320A7"/>
    <w:rsid w:val="00032384"/>
    <w:rsid w:val="00033D6F"/>
    <w:rsid w:val="0003461D"/>
    <w:rsid w:val="00035925"/>
    <w:rsid w:val="00053524"/>
    <w:rsid w:val="00067CDF"/>
    <w:rsid w:val="00074FBE"/>
    <w:rsid w:val="00077246"/>
    <w:rsid w:val="000814F5"/>
    <w:rsid w:val="00081568"/>
    <w:rsid w:val="00083A09"/>
    <w:rsid w:val="0008495A"/>
    <w:rsid w:val="00085864"/>
    <w:rsid w:val="0009005E"/>
    <w:rsid w:val="00092857"/>
    <w:rsid w:val="000A06B8"/>
    <w:rsid w:val="000A20A9"/>
    <w:rsid w:val="000A2CFD"/>
    <w:rsid w:val="000A41D9"/>
    <w:rsid w:val="000A48B1"/>
    <w:rsid w:val="000A6098"/>
    <w:rsid w:val="000B3143"/>
    <w:rsid w:val="000B3317"/>
    <w:rsid w:val="000B5057"/>
    <w:rsid w:val="000C27A6"/>
    <w:rsid w:val="000C5200"/>
    <w:rsid w:val="000C569A"/>
    <w:rsid w:val="000C6B05"/>
    <w:rsid w:val="000C6DD6"/>
    <w:rsid w:val="000C73D4"/>
    <w:rsid w:val="000D1999"/>
    <w:rsid w:val="000D3D4C"/>
    <w:rsid w:val="000D4F51"/>
    <w:rsid w:val="000D6CA6"/>
    <w:rsid w:val="000D718B"/>
    <w:rsid w:val="000E0BDE"/>
    <w:rsid w:val="000E0C46"/>
    <w:rsid w:val="000F030C"/>
    <w:rsid w:val="000F129C"/>
    <w:rsid w:val="000F6A65"/>
    <w:rsid w:val="00100217"/>
    <w:rsid w:val="00100A67"/>
    <w:rsid w:val="001056DE"/>
    <w:rsid w:val="00106236"/>
    <w:rsid w:val="001124C0"/>
    <w:rsid w:val="001221B6"/>
    <w:rsid w:val="001267EF"/>
    <w:rsid w:val="00127086"/>
    <w:rsid w:val="0013175F"/>
    <w:rsid w:val="00134F27"/>
    <w:rsid w:val="001512B4"/>
    <w:rsid w:val="001620A5"/>
    <w:rsid w:val="001622C6"/>
    <w:rsid w:val="00164E53"/>
    <w:rsid w:val="001664A9"/>
    <w:rsid w:val="0016699D"/>
    <w:rsid w:val="00171486"/>
    <w:rsid w:val="00175159"/>
    <w:rsid w:val="00176208"/>
    <w:rsid w:val="0018211B"/>
    <w:rsid w:val="00182AF8"/>
    <w:rsid w:val="001840D3"/>
    <w:rsid w:val="00184F6E"/>
    <w:rsid w:val="001900F8"/>
    <w:rsid w:val="00191258"/>
    <w:rsid w:val="0019173E"/>
    <w:rsid w:val="00192680"/>
    <w:rsid w:val="00193037"/>
    <w:rsid w:val="00193A2C"/>
    <w:rsid w:val="001978C5"/>
    <w:rsid w:val="001A288E"/>
    <w:rsid w:val="001A4CCA"/>
    <w:rsid w:val="001A6352"/>
    <w:rsid w:val="001B13CF"/>
    <w:rsid w:val="001B6DC2"/>
    <w:rsid w:val="001C149C"/>
    <w:rsid w:val="001C21AC"/>
    <w:rsid w:val="001C47BA"/>
    <w:rsid w:val="001C59EA"/>
    <w:rsid w:val="001C6E98"/>
    <w:rsid w:val="001D406C"/>
    <w:rsid w:val="001D41EE"/>
    <w:rsid w:val="001E0380"/>
    <w:rsid w:val="001E13B1"/>
    <w:rsid w:val="001F3A19"/>
    <w:rsid w:val="00214CEA"/>
    <w:rsid w:val="0023134D"/>
    <w:rsid w:val="00234467"/>
    <w:rsid w:val="00234865"/>
    <w:rsid w:val="00237D8D"/>
    <w:rsid w:val="00241DA2"/>
    <w:rsid w:val="00245FA0"/>
    <w:rsid w:val="00247FEE"/>
    <w:rsid w:val="00250E7D"/>
    <w:rsid w:val="002565D5"/>
    <w:rsid w:val="002622C0"/>
    <w:rsid w:val="002778AE"/>
    <w:rsid w:val="0028269A"/>
    <w:rsid w:val="00283590"/>
    <w:rsid w:val="00284133"/>
    <w:rsid w:val="00286973"/>
    <w:rsid w:val="00293D8F"/>
    <w:rsid w:val="0029406B"/>
    <w:rsid w:val="00294E70"/>
    <w:rsid w:val="002966DF"/>
    <w:rsid w:val="002A1924"/>
    <w:rsid w:val="002A482A"/>
    <w:rsid w:val="002A7420"/>
    <w:rsid w:val="002B0F12"/>
    <w:rsid w:val="002B1308"/>
    <w:rsid w:val="002B4554"/>
    <w:rsid w:val="002C0DD0"/>
    <w:rsid w:val="002C37FB"/>
    <w:rsid w:val="002C72D8"/>
    <w:rsid w:val="002D11FA"/>
    <w:rsid w:val="002E0DDF"/>
    <w:rsid w:val="002E2906"/>
    <w:rsid w:val="002E5635"/>
    <w:rsid w:val="002E64C3"/>
    <w:rsid w:val="002E6A2C"/>
    <w:rsid w:val="002F0DC5"/>
    <w:rsid w:val="002F1D46"/>
    <w:rsid w:val="002F1D8C"/>
    <w:rsid w:val="002F21DA"/>
    <w:rsid w:val="002F3498"/>
    <w:rsid w:val="00301F39"/>
    <w:rsid w:val="00325926"/>
    <w:rsid w:val="00327A8A"/>
    <w:rsid w:val="00336610"/>
    <w:rsid w:val="00336972"/>
    <w:rsid w:val="0033768F"/>
    <w:rsid w:val="00343F73"/>
    <w:rsid w:val="00345060"/>
    <w:rsid w:val="00350F6F"/>
    <w:rsid w:val="0035323B"/>
    <w:rsid w:val="00357E28"/>
    <w:rsid w:val="003609D2"/>
    <w:rsid w:val="00363F22"/>
    <w:rsid w:val="0036643D"/>
    <w:rsid w:val="0037415F"/>
    <w:rsid w:val="00375564"/>
    <w:rsid w:val="00383191"/>
    <w:rsid w:val="00386DED"/>
    <w:rsid w:val="00386FDD"/>
    <w:rsid w:val="003912E7"/>
    <w:rsid w:val="00393947"/>
    <w:rsid w:val="00394325"/>
    <w:rsid w:val="00396141"/>
    <w:rsid w:val="003966A9"/>
    <w:rsid w:val="003A2275"/>
    <w:rsid w:val="003A6A4F"/>
    <w:rsid w:val="003A7088"/>
    <w:rsid w:val="003B00DF"/>
    <w:rsid w:val="003B1275"/>
    <w:rsid w:val="003B1778"/>
    <w:rsid w:val="003B37BE"/>
    <w:rsid w:val="003B584C"/>
    <w:rsid w:val="003C11CB"/>
    <w:rsid w:val="003C75F3"/>
    <w:rsid w:val="003C78A3"/>
    <w:rsid w:val="003D3403"/>
    <w:rsid w:val="003E1867"/>
    <w:rsid w:val="003E1D57"/>
    <w:rsid w:val="003E5729"/>
    <w:rsid w:val="003E6C49"/>
    <w:rsid w:val="003E782F"/>
    <w:rsid w:val="003F4EE0"/>
    <w:rsid w:val="003F50DB"/>
    <w:rsid w:val="00402153"/>
    <w:rsid w:val="00402FC1"/>
    <w:rsid w:val="00425082"/>
    <w:rsid w:val="004319B9"/>
    <w:rsid w:val="00431DEB"/>
    <w:rsid w:val="00441419"/>
    <w:rsid w:val="004447C5"/>
    <w:rsid w:val="00446B29"/>
    <w:rsid w:val="00452B42"/>
    <w:rsid w:val="00453F9A"/>
    <w:rsid w:val="00455303"/>
    <w:rsid w:val="00456C95"/>
    <w:rsid w:val="00460A2B"/>
    <w:rsid w:val="004662C9"/>
    <w:rsid w:val="00471E91"/>
    <w:rsid w:val="00474675"/>
    <w:rsid w:val="0047470C"/>
    <w:rsid w:val="004A2BEB"/>
    <w:rsid w:val="004A35F9"/>
    <w:rsid w:val="004A3FFB"/>
    <w:rsid w:val="004A78E4"/>
    <w:rsid w:val="004B24C1"/>
    <w:rsid w:val="004B7626"/>
    <w:rsid w:val="004C292F"/>
    <w:rsid w:val="004C3FEC"/>
    <w:rsid w:val="004D19B5"/>
    <w:rsid w:val="004E3073"/>
    <w:rsid w:val="004F062F"/>
    <w:rsid w:val="004F1F5A"/>
    <w:rsid w:val="004F37F0"/>
    <w:rsid w:val="004F6380"/>
    <w:rsid w:val="005019C6"/>
    <w:rsid w:val="00505536"/>
    <w:rsid w:val="00505AB8"/>
    <w:rsid w:val="00510280"/>
    <w:rsid w:val="00513D73"/>
    <w:rsid w:val="00514A43"/>
    <w:rsid w:val="00514D23"/>
    <w:rsid w:val="005174E5"/>
    <w:rsid w:val="00522393"/>
    <w:rsid w:val="00522620"/>
    <w:rsid w:val="00525656"/>
    <w:rsid w:val="00527EC3"/>
    <w:rsid w:val="00531FC7"/>
    <w:rsid w:val="00534C02"/>
    <w:rsid w:val="005350E8"/>
    <w:rsid w:val="0054264B"/>
    <w:rsid w:val="00543549"/>
    <w:rsid w:val="00543786"/>
    <w:rsid w:val="005533D7"/>
    <w:rsid w:val="005703DE"/>
    <w:rsid w:val="00581702"/>
    <w:rsid w:val="0058464E"/>
    <w:rsid w:val="0058485A"/>
    <w:rsid w:val="005A01CB"/>
    <w:rsid w:val="005A58FF"/>
    <w:rsid w:val="005A5EAF"/>
    <w:rsid w:val="005A64C0"/>
    <w:rsid w:val="005B3C11"/>
    <w:rsid w:val="005C1C28"/>
    <w:rsid w:val="005C6DB5"/>
    <w:rsid w:val="005E19E7"/>
    <w:rsid w:val="005E5B36"/>
    <w:rsid w:val="005F2C2F"/>
    <w:rsid w:val="005F531C"/>
    <w:rsid w:val="005F6F9B"/>
    <w:rsid w:val="0061716C"/>
    <w:rsid w:val="006243A1"/>
    <w:rsid w:val="006308C4"/>
    <w:rsid w:val="006326DE"/>
    <w:rsid w:val="00632E56"/>
    <w:rsid w:val="00635CBA"/>
    <w:rsid w:val="00641D33"/>
    <w:rsid w:val="0064338B"/>
    <w:rsid w:val="00643680"/>
    <w:rsid w:val="00646542"/>
    <w:rsid w:val="006504F4"/>
    <w:rsid w:val="00654368"/>
    <w:rsid w:val="0065444C"/>
    <w:rsid w:val="00654BC9"/>
    <w:rsid w:val="006552FD"/>
    <w:rsid w:val="00663AF3"/>
    <w:rsid w:val="00666B6C"/>
    <w:rsid w:val="00682682"/>
    <w:rsid w:val="00682702"/>
    <w:rsid w:val="00692368"/>
    <w:rsid w:val="0069324C"/>
    <w:rsid w:val="00697472"/>
    <w:rsid w:val="006A2EBC"/>
    <w:rsid w:val="006A5EA0"/>
    <w:rsid w:val="006A646D"/>
    <w:rsid w:val="006A783B"/>
    <w:rsid w:val="006A7B33"/>
    <w:rsid w:val="006B078E"/>
    <w:rsid w:val="006B4E13"/>
    <w:rsid w:val="006B75DD"/>
    <w:rsid w:val="006C67E0"/>
    <w:rsid w:val="006C7ABA"/>
    <w:rsid w:val="006C7FBA"/>
    <w:rsid w:val="006D0D60"/>
    <w:rsid w:val="006D1122"/>
    <w:rsid w:val="006D3C00"/>
    <w:rsid w:val="006E3675"/>
    <w:rsid w:val="006E39D2"/>
    <w:rsid w:val="006E4A7F"/>
    <w:rsid w:val="006E4C7A"/>
    <w:rsid w:val="006F014E"/>
    <w:rsid w:val="006F4ED5"/>
    <w:rsid w:val="006F7691"/>
    <w:rsid w:val="00704DF6"/>
    <w:rsid w:val="0070651C"/>
    <w:rsid w:val="007132A3"/>
    <w:rsid w:val="00716421"/>
    <w:rsid w:val="007218BF"/>
    <w:rsid w:val="00724EFB"/>
    <w:rsid w:val="00730571"/>
    <w:rsid w:val="0073089F"/>
    <w:rsid w:val="00731C17"/>
    <w:rsid w:val="007419C3"/>
    <w:rsid w:val="00741CFC"/>
    <w:rsid w:val="00745CB1"/>
    <w:rsid w:val="007467A7"/>
    <w:rsid w:val="007469DD"/>
    <w:rsid w:val="0074741B"/>
    <w:rsid w:val="0074759E"/>
    <w:rsid w:val="007478EA"/>
    <w:rsid w:val="0075415C"/>
    <w:rsid w:val="0075524E"/>
    <w:rsid w:val="00756E6E"/>
    <w:rsid w:val="00761193"/>
    <w:rsid w:val="00763502"/>
    <w:rsid w:val="0077116A"/>
    <w:rsid w:val="007750E7"/>
    <w:rsid w:val="007913AB"/>
    <w:rsid w:val="007914F7"/>
    <w:rsid w:val="00791F52"/>
    <w:rsid w:val="007A78DD"/>
    <w:rsid w:val="007A7B5F"/>
    <w:rsid w:val="007B1625"/>
    <w:rsid w:val="007B301D"/>
    <w:rsid w:val="007B5085"/>
    <w:rsid w:val="007B706E"/>
    <w:rsid w:val="007B71EB"/>
    <w:rsid w:val="007C6205"/>
    <w:rsid w:val="007C686A"/>
    <w:rsid w:val="007C728E"/>
    <w:rsid w:val="007D0F79"/>
    <w:rsid w:val="007D2C53"/>
    <w:rsid w:val="007D3D60"/>
    <w:rsid w:val="007E1980"/>
    <w:rsid w:val="007E27D9"/>
    <w:rsid w:val="007E3114"/>
    <w:rsid w:val="007E4B76"/>
    <w:rsid w:val="007E5EA8"/>
    <w:rsid w:val="007F0A88"/>
    <w:rsid w:val="007F0CF1"/>
    <w:rsid w:val="007F12A5"/>
    <w:rsid w:val="007F4CF1"/>
    <w:rsid w:val="007F758D"/>
    <w:rsid w:val="007F7D52"/>
    <w:rsid w:val="0080654C"/>
    <w:rsid w:val="008071C6"/>
    <w:rsid w:val="0080750C"/>
    <w:rsid w:val="00817A00"/>
    <w:rsid w:val="00835DB3"/>
    <w:rsid w:val="0083617B"/>
    <w:rsid w:val="008371BD"/>
    <w:rsid w:val="008504A8"/>
    <w:rsid w:val="0085282E"/>
    <w:rsid w:val="008603E1"/>
    <w:rsid w:val="008629DA"/>
    <w:rsid w:val="0087198C"/>
    <w:rsid w:val="00872C1F"/>
    <w:rsid w:val="00873B42"/>
    <w:rsid w:val="008845C7"/>
    <w:rsid w:val="008856D8"/>
    <w:rsid w:val="00892E82"/>
    <w:rsid w:val="008946F4"/>
    <w:rsid w:val="008A62D9"/>
    <w:rsid w:val="008A7A79"/>
    <w:rsid w:val="008C068E"/>
    <w:rsid w:val="008C1B58"/>
    <w:rsid w:val="008C2B6C"/>
    <w:rsid w:val="008C39AE"/>
    <w:rsid w:val="008C590D"/>
    <w:rsid w:val="008D1DA2"/>
    <w:rsid w:val="008E031B"/>
    <w:rsid w:val="008E2D58"/>
    <w:rsid w:val="008E7029"/>
    <w:rsid w:val="008E7EF6"/>
    <w:rsid w:val="008F1F98"/>
    <w:rsid w:val="008F6758"/>
    <w:rsid w:val="009040DD"/>
    <w:rsid w:val="00905B47"/>
    <w:rsid w:val="00911E36"/>
    <w:rsid w:val="0091331C"/>
    <w:rsid w:val="009279DE"/>
    <w:rsid w:val="00930116"/>
    <w:rsid w:val="009309D4"/>
    <w:rsid w:val="00935B89"/>
    <w:rsid w:val="0094212C"/>
    <w:rsid w:val="00947A6A"/>
    <w:rsid w:val="00954689"/>
    <w:rsid w:val="009617C9"/>
    <w:rsid w:val="00961C93"/>
    <w:rsid w:val="00965324"/>
    <w:rsid w:val="0097091E"/>
    <w:rsid w:val="009760D3"/>
    <w:rsid w:val="00977132"/>
    <w:rsid w:val="0098090F"/>
    <w:rsid w:val="00981A4B"/>
    <w:rsid w:val="00982501"/>
    <w:rsid w:val="00982AEB"/>
    <w:rsid w:val="00984F76"/>
    <w:rsid w:val="009877D3"/>
    <w:rsid w:val="0099151D"/>
    <w:rsid w:val="00994E8F"/>
    <w:rsid w:val="009951DC"/>
    <w:rsid w:val="009959BB"/>
    <w:rsid w:val="00997158"/>
    <w:rsid w:val="009A3A7C"/>
    <w:rsid w:val="009B2ADB"/>
    <w:rsid w:val="009B603A"/>
    <w:rsid w:val="009B7638"/>
    <w:rsid w:val="009C2D0E"/>
    <w:rsid w:val="009C3DAC"/>
    <w:rsid w:val="009C42E0"/>
    <w:rsid w:val="009D1E19"/>
    <w:rsid w:val="009D2BE3"/>
    <w:rsid w:val="009D5362"/>
    <w:rsid w:val="009D757A"/>
    <w:rsid w:val="009E1415"/>
    <w:rsid w:val="009E6116"/>
    <w:rsid w:val="009F1285"/>
    <w:rsid w:val="00A02E43"/>
    <w:rsid w:val="00A065F9"/>
    <w:rsid w:val="00A07F34"/>
    <w:rsid w:val="00A11655"/>
    <w:rsid w:val="00A14ACE"/>
    <w:rsid w:val="00A22154"/>
    <w:rsid w:val="00A25C38"/>
    <w:rsid w:val="00A31504"/>
    <w:rsid w:val="00A36BBE"/>
    <w:rsid w:val="00A414AF"/>
    <w:rsid w:val="00A4307A"/>
    <w:rsid w:val="00A43F28"/>
    <w:rsid w:val="00A44B77"/>
    <w:rsid w:val="00A46D5F"/>
    <w:rsid w:val="00A47EBB"/>
    <w:rsid w:val="00A51CDD"/>
    <w:rsid w:val="00A55796"/>
    <w:rsid w:val="00A64F03"/>
    <w:rsid w:val="00A6730D"/>
    <w:rsid w:val="00A71625"/>
    <w:rsid w:val="00A71B9B"/>
    <w:rsid w:val="00A751C7"/>
    <w:rsid w:val="00A82E98"/>
    <w:rsid w:val="00A87844"/>
    <w:rsid w:val="00AA038C"/>
    <w:rsid w:val="00AA7A09"/>
    <w:rsid w:val="00AB3B50"/>
    <w:rsid w:val="00AB3EF4"/>
    <w:rsid w:val="00AB5BC6"/>
    <w:rsid w:val="00AB7139"/>
    <w:rsid w:val="00AB748B"/>
    <w:rsid w:val="00AC05B1"/>
    <w:rsid w:val="00AD1744"/>
    <w:rsid w:val="00AD356C"/>
    <w:rsid w:val="00AD493F"/>
    <w:rsid w:val="00AE0480"/>
    <w:rsid w:val="00AE2914"/>
    <w:rsid w:val="00AE3A85"/>
    <w:rsid w:val="00AE6D15"/>
    <w:rsid w:val="00AF362E"/>
    <w:rsid w:val="00AF62D3"/>
    <w:rsid w:val="00AF696B"/>
    <w:rsid w:val="00B0277A"/>
    <w:rsid w:val="00B039B8"/>
    <w:rsid w:val="00B04182"/>
    <w:rsid w:val="00B06FD4"/>
    <w:rsid w:val="00B07AE3"/>
    <w:rsid w:val="00B1046E"/>
    <w:rsid w:val="00B11430"/>
    <w:rsid w:val="00B248B0"/>
    <w:rsid w:val="00B24BAD"/>
    <w:rsid w:val="00B32666"/>
    <w:rsid w:val="00B353EB"/>
    <w:rsid w:val="00B439C4"/>
    <w:rsid w:val="00B4456C"/>
    <w:rsid w:val="00B44CD6"/>
    <w:rsid w:val="00B4535E"/>
    <w:rsid w:val="00B50C98"/>
    <w:rsid w:val="00B52851"/>
    <w:rsid w:val="00B52A8C"/>
    <w:rsid w:val="00B636A8"/>
    <w:rsid w:val="00B64507"/>
    <w:rsid w:val="00B665C6"/>
    <w:rsid w:val="00B677AA"/>
    <w:rsid w:val="00B679CA"/>
    <w:rsid w:val="00B74ED0"/>
    <w:rsid w:val="00B75D4E"/>
    <w:rsid w:val="00B805AF"/>
    <w:rsid w:val="00B869EC"/>
    <w:rsid w:val="00B9397A"/>
    <w:rsid w:val="00B95F11"/>
    <w:rsid w:val="00B9633D"/>
    <w:rsid w:val="00BA2EBE"/>
    <w:rsid w:val="00BB0F28"/>
    <w:rsid w:val="00BB458A"/>
    <w:rsid w:val="00BC3B0E"/>
    <w:rsid w:val="00BD00D3"/>
    <w:rsid w:val="00BD1659"/>
    <w:rsid w:val="00BD1760"/>
    <w:rsid w:val="00BD3AA9"/>
    <w:rsid w:val="00BD4A18"/>
    <w:rsid w:val="00BD6DB2"/>
    <w:rsid w:val="00BE11CF"/>
    <w:rsid w:val="00BE1B67"/>
    <w:rsid w:val="00BE21AB"/>
    <w:rsid w:val="00BE55CB"/>
    <w:rsid w:val="00BF617A"/>
    <w:rsid w:val="00C00F34"/>
    <w:rsid w:val="00C0379D"/>
    <w:rsid w:val="00C03931"/>
    <w:rsid w:val="00C05209"/>
    <w:rsid w:val="00C05FE3"/>
    <w:rsid w:val="00C14AD3"/>
    <w:rsid w:val="00C2136D"/>
    <w:rsid w:val="00C214EE"/>
    <w:rsid w:val="00C2314B"/>
    <w:rsid w:val="00C24971"/>
    <w:rsid w:val="00C2514C"/>
    <w:rsid w:val="00C26BE5"/>
    <w:rsid w:val="00C26E4D"/>
    <w:rsid w:val="00C27909"/>
    <w:rsid w:val="00C27B03"/>
    <w:rsid w:val="00C304B3"/>
    <w:rsid w:val="00C314E1"/>
    <w:rsid w:val="00C3426B"/>
    <w:rsid w:val="00C34397"/>
    <w:rsid w:val="00C4095D"/>
    <w:rsid w:val="00C601D2"/>
    <w:rsid w:val="00C60B16"/>
    <w:rsid w:val="00C65BCC"/>
    <w:rsid w:val="00C660BC"/>
    <w:rsid w:val="00C66970"/>
    <w:rsid w:val="00C67605"/>
    <w:rsid w:val="00C67917"/>
    <w:rsid w:val="00C71D50"/>
    <w:rsid w:val="00C76FE1"/>
    <w:rsid w:val="00C824AB"/>
    <w:rsid w:val="00C8691C"/>
    <w:rsid w:val="00C86979"/>
    <w:rsid w:val="00C91B19"/>
    <w:rsid w:val="00C92FA8"/>
    <w:rsid w:val="00CA168A"/>
    <w:rsid w:val="00CA357E"/>
    <w:rsid w:val="00CA44F9"/>
    <w:rsid w:val="00CA4A69"/>
    <w:rsid w:val="00CB1634"/>
    <w:rsid w:val="00CB4DA2"/>
    <w:rsid w:val="00CC3E0C"/>
    <w:rsid w:val="00CC58D3"/>
    <w:rsid w:val="00CC784D"/>
    <w:rsid w:val="00CC7BA2"/>
    <w:rsid w:val="00CD23C5"/>
    <w:rsid w:val="00CD4606"/>
    <w:rsid w:val="00D0337B"/>
    <w:rsid w:val="00D0553D"/>
    <w:rsid w:val="00D06A48"/>
    <w:rsid w:val="00D079B2"/>
    <w:rsid w:val="00D114E9"/>
    <w:rsid w:val="00D11E42"/>
    <w:rsid w:val="00D1603D"/>
    <w:rsid w:val="00D2216A"/>
    <w:rsid w:val="00D22581"/>
    <w:rsid w:val="00D357F0"/>
    <w:rsid w:val="00D429C6"/>
    <w:rsid w:val="00D47748"/>
    <w:rsid w:val="00D54029"/>
    <w:rsid w:val="00D54371"/>
    <w:rsid w:val="00D54CC3"/>
    <w:rsid w:val="00D6041A"/>
    <w:rsid w:val="00D633EB"/>
    <w:rsid w:val="00D73AD3"/>
    <w:rsid w:val="00D82FF7"/>
    <w:rsid w:val="00D847FE"/>
    <w:rsid w:val="00D91D8B"/>
    <w:rsid w:val="00D964EA"/>
    <w:rsid w:val="00D966D0"/>
    <w:rsid w:val="00DA0C59"/>
    <w:rsid w:val="00DA1455"/>
    <w:rsid w:val="00DA14EC"/>
    <w:rsid w:val="00DA3991"/>
    <w:rsid w:val="00DB1C3F"/>
    <w:rsid w:val="00DB3186"/>
    <w:rsid w:val="00DB7E6C"/>
    <w:rsid w:val="00DC3925"/>
    <w:rsid w:val="00DC461F"/>
    <w:rsid w:val="00DD5A29"/>
    <w:rsid w:val="00DD5D9D"/>
    <w:rsid w:val="00DE35CB"/>
    <w:rsid w:val="00DF21E9"/>
    <w:rsid w:val="00DF6602"/>
    <w:rsid w:val="00DF779B"/>
    <w:rsid w:val="00E00F14"/>
    <w:rsid w:val="00E06386"/>
    <w:rsid w:val="00E24EB4"/>
    <w:rsid w:val="00E320ED"/>
    <w:rsid w:val="00E33AFB"/>
    <w:rsid w:val="00E34218"/>
    <w:rsid w:val="00E36ECD"/>
    <w:rsid w:val="00E37BC1"/>
    <w:rsid w:val="00E46282"/>
    <w:rsid w:val="00E51DF9"/>
    <w:rsid w:val="00E5216E"/>
    <w:rsid w:val="00E67F5E"/>
    <w:rsid w:val="00E82344"/>
    <w:rsid w:val="00E84827"/>
    <w:rsid w:val="00E84903"/>
    <w:rsid w:val="00E84C82"/>
    <w:rsid w:val="00E84D64"/>
    <w:rsid w:val="00E87408"/>
    <w:rsid w:val="00E87A2F"/>
    <w:rsid w:val="00E914C4"/>
    <w:rsid w:val="00E934F5"/>
    <w:rsid w:val="00E96332"/>
    <w:rsid w:val="00E96961"/>
    <w:rsid w:val="00EA215E"/>
    <w:rsid w:val="00EA5E31"/>
    <w:rsid w:val="00EA6BE6"/>
    <w:rsid w:val="00EA72EC"/>
    <w:rsid w:val="00EB11CB"/>
    <w:rsid w:val="00EB275A"/>
    <w:rsid w:val="00EB786A"/>
    <w:rsid w:val="00EC1578"/>
    <w:rsid w:val="00EC1C72"/>
    <w:rsid w:val="00EC3CC9"/>
    <w:rsid w:val="00EC680A"/>
    <w:rsid w:val="00EE2BED"/>
    <w:rsid w:val="00EE374B"/>
    <w:rsid w:val="00F11BB5"/>
    <w:rsid w:val="00F1417B"/>
    <w:rsid w:val="00F327E6"/>
    <w:rsid w:val="00F34B99"/>
    <w:rsid w:val="00F448CC"/>
    <w:rsid w:val="00F52DAB"/>
    <w:rsid w:val="00F53FDB"/>
    <w:rsid w:val="00F543F0"/>
    <w:rsid w:val="00F56556"/>
    <w:rsid w:val="00F60BF8"/>
    <w:rsid w:val="00F81D29"/>
    <w:rsid w:val="00F91C4D"/>
    <w:rsid w:val="00F92FD9"/>
    <w:rsid w:val="00FA2AF1"/>
    <w:rsid w:val="00FA6684"/>
    <w:rsid w:val="00FA731E"/>
    <w:rsid w:val="00FB2B38"/>
    <w:rsid w:val="00FB60DD"/>
    <w:rsid w:val="00FC6358"/>
    <w:rsid w:val="00FD320D"/>
    <w:rsid w:val="00FD535B"/>
    <w:rsid w:val="00FE23DE"/>
    <w:rsid w:val="00FF5143"/>
    <w:rsid w:val="00FF6927"/>
    <w:rsid w:val="01EF60AD"/>
    <w:rsid w:val="03294E25"/>
    <w:rsid w:val="065A35A1"/>
    <w:rsid w:val="08B27029"/>
    <w:rsid w:val="0A4A2C13"/>
    <w:rsid w:val="0E4626CA"/>
    <w:rsid w:val="107F5096"/>
    <w:rsid w:val="12615335"/>
    <w:rsid w:val="16FC0BFF"/>
    <w:rsid w:val="17905DDE"/>
    <w:rsid w:val="17AB1777"/>
    <w:rsid w:val="181D5BF7"/>
    <w:rsid w:val="19B60DEC"/>
    <w:rsid w:val="1B642BC9"/>
    <w:rsid w:val="1F313F4E"/>
    <w:rsid w:val="21D92D04"/>
    <w:rsid w:val="24E24973"/>
    <w:rsid w:val="25196A63"/>
    <w:rsid w:val="27D210DC"/>
    <w:rsid w:val="2E944196"/>
    <w:rsid w:val="2EF610A1"/>
    <w:rsid w:val="2F4152E4"/>
    <w:rsid w:val="302D46D4"/>
    <w:rsid w:val="31A35A80"/>
    <w:rsid w:val="3546117A"/>
    <w:rsid w:val="38F46069"/>
    <w:rsid w:val="3C443CA5"/>
    <w:rsid w:val="3E0B4684"/>
    <w:rsid w:val="45FB7DC0"/>
    <w:rsid w:val="4621688E"/>
    <w:rsid w:val="4A4574A9"/>
    <w:rsid w:val="4A8B3DF1"/>
    <w:rsid w:val="4C4720A8"/>
    <w:rsid w:val="50E7573A"/>
    <w:rsid w:val="514A2147"/>
    <w:rsid w:val="536674DA"/>
    <w:rsid w:val="53C35469"/>
    <w:rsid w:val="549A64C5"/>
    <w:rsid w:val="55D4010F"/>
    <w:rsid w:val="561D005C"/>
    <w:rsid w:val="568C2EB4"/>
    <w:rsid w:val="5A736F83"/>
    <w:rsid w:val="5B973E96"/>
    <w:rsid w:val="5BCE7AEE"/>
    <w:rsid w:val="5D846DC0"/>
    <w:rsid w:val="61302A8C"/>
    <w:rsid w:val="61CB2AE9"/>
    <w:rsid w:val="634357CF"/>
    <w:rsid w:val="64615C94"/>
    <w:rsid w:val="64814631"/>
    <w:rsid w:val="69CD132B"/>
    <w:rsid w:val="6B53594D"/>
    <w:rsid w:val="6BB137A8"/>
    <w:rsid w:val="6CB34820"/>
    <w:rsid w:val="6F3A4DE1"/>
    <w:rsid w:val="6F9B6663"/>
    <w:rsid w:val="6FC57138"/>
    <w:rsid w:val="70013193"/>
    <w:rsid w:val="70B90021"/>
    <w:rsid w:val="71AB0D4E"/>
    <w:rsid w:val="754463B0"/>
    <w:rsid w:val="75E41C87"/>
    <w:rsid w:val="778B4D90"/>
    <w:rsid w:val="77D34F33"/>
    <w:rsid w:val="783440CB"/>
    <w:rsid w:val="78677C5B"/>
    <w:rsid w:val="7987093B"/>
    <w:rsid w:val="7A604410"/>
    <w:rsid w:val="7A7E07DE"/>
    <w:rsid w:val="7BA40482"/>
    <w:rsid w:val="7FAA52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1221B6"/>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7">
    <w:name w:val="toc 7"/>
    <w:basedOn w:val="afa"/>
    <w:next w:val="afa"/>
    <w:semiHidden/>
    <w:qFormat/>
    <w:rsid w:val="001221B6"/>
    <w:pPr>
      <w:tabs>
        <w:tab w:val="right" w:leader="dot" w:pos="9241"/>
      </w:tabs>
      <w:ind w:firstLineChars="500" w:firstLine="500"/>
      <w:jc w:val="left"/>
    </w:pPr>
    <w:rPr>
      <w:rFonts w:ascii="宋体"/>
      <w:szCs w:val="21"/>
    </w:rPr>
  </w:style>
  <w:style w:type="paragraph" w:styleId="8">
    <w:name w:val="index 8"/>
    <w:basedOn w:val="afa"/>
    <w:next w:val="afa"/>
    <w:qFormat/>
    <w:rsid w:val="001221B6"/>
    <w:pPr>
      <w:ind w:left="1680" w:hanging="210"/>
      <w:jc w:val="left"/>
    </w:pPr>
    <w:rPr>
      <w:rFonts w:ascii="Calibri" w:hAnsi="Calibri"/>
      <w:sz w:val="20"/>
      <w:szCs w:val="20"/>
    </w:rPr>
  </w:style>
  <w:style w:type="paragraph" w:styleId="afe">
    <w:name w:val="Normal Indent"/>
    <w:basedOn w:val="afa"/>
    <w:qFormat/>
    <w:rsid w:val="001221B6"/>
    <w:pPr>
      <w:ind w:firstLine="420"/>
    </w:pPr>
    <w:rPr>
      <w:szCs w:val="20"/>
    </w:rPr>
  </w:style>
  <w:style w:type="paragraph" w:styleId="aff">
    <w:name w:val="caption"/>
    <w:basedOn w:val="afa"/>
    <w:next w:val="afa"/>
    <w:qFormat/>
    <w:rsid w:val="001221B6"/>
    <w:pPr>
      <w:spacing w:before="152" w:after="160"/>
    </w:pPr>
    <w:rPr>
      <w:rFonts w:ascii="Arial" w:eastAsia="黑体" w:hAnsi="Arial" w:cs="Arial"/>
      <w:sz w:val="20"/>
      <w:szCs w:val="20"/>
    </w:rPr>
  </w:style>
  <w:style w:type="paragraph" w:styleId="5">
    <w:name w:val="index 5"/>
    <w:basedOn w:val="afa"/>
    <w:next w:val="afa"/>
    <w:qFormat/>
    <w:rsid w:val="001221B6"/>
    <w:pPr>
      <w:ind w:left="1050" w:hanging="210"/>
      <w:jc w:val="left"/>
    </w:pPr>
    <w:rPr>
      <w:rFonts w:ascii="Calibri" w:hAnsi="Calibri"/>
      <w:sz w:val="20"/>
      <w:szCs w:val="20"/>
    </w:rPr>
  </w:style>
  <w:style w:type="paragraph" w:styleId="aff0">
    <w:name w:val="Document Map"/>
    <w:basedOn w:val="afa"/>
    <w:semiHidden/>
    <w:qFormat/>
    <w:rsid w:val="001221B6"/>
    <w:pPr>
      <w:shd w:val="clear" w:color="auto" w:fill="000080"/>
    </w:pPr>
  </w:style>
  <w:style w:type="paragraph" w:styleId="6">
    <w:name w:val="index 6"/>
    <w:basedOn w:val="afa"/>
    <w:next w:val="afa"/>
    <w:qFormat/>
    <w:rsid w:val="001221B6"/>
    <w:pPr>
      <w:ind w:left="1260" w:hanging="210"/>
      <w:jc w:val="left"/>
    </w:pPr>
    <w:rPr>
      <w:rFonts w:ascii="Calibri" w:hAnsi="Calibri"/>
      <w:sz w:val="20"/>
      <w:szCs w:val="20"/>
    </w:rPr>
  </w:style>
  <w:style w:type="paragraph" w:styleId="4">
    <w:name w:val="index 4"/>
    <w:basedOn w:val="afa"/>
    <w:next w:val="afa"/>
    <w:qFormat/>
    <w:rsid w:val="001221B6"/>
    <w:pPr>
      <w:ind w:left="840" w:hanging="210"/>
      <w:jc w:val="left"/>
    </w:pPr>
    <w:rPr>
      <w:rFonts w:ascii="Calibri" w:hAnsi="Calibri"/>
      <w:sz w:val="20"/>
      <w:szCs w:val="20"/>
    </w:rPr>
  </w:style>
  <w:style w:type="paragraph" w:styleId="50">
    <w:name w:val="toc 5"/>
    <w:basedOn w:val="afa"/>
    <w:next w:val="afa"/>
    <w:semiHidden/>
    <w:qFormat/>
    <w:rsid w:val="001221B6"/>
    <w:pPr>
      <w:tabs>
        <w:tab w:val="right" w:leader="dot" w:pos="9241"/>
      </w:tabs>
      <w:ind w:firstLineChars="300" w:firstLine="300"/>
      <w:jc w:val="left"/>
    </w:pPr>
    <w:rPr>
      <w:rFonts w:ascii="宋体"/>
      <w:szCs w:val="21"/>
    </w:rPr>
  </w:style>
  <w:style w:type="paragraph" w:styleId="3">
    <w:name w:val="toc 3"/>
    <w:basedOn w:val="afa"/>
    <w:next w:val="afa"/>
    <w:semiHidden/>
    <w:qFormat/>
    <w:rsid w:val="001221B6"/>
    <w:pPr>
      <w:tabs>
        <w:tab w:val="right" w:leader="dot" w:pos="9241"/>
      </w:tabs>
      <w:ind w:firstLineChars="100" w:firstLine="100"/>
      <w:jc w:val="left"/>
    </w:pPr>
    <w:rPr>
      <w:rFonts w:ascii="宋体"/>
      <w:szCs w:val="21"/>
    </w:rPr>
  </w:style>
  <w:style w:type="paragraph" w:styleId="aff1">
    <w:name w:val="Plain Text"/>
    <w:basedOn w:val="afa"/>
    <w:qFormat/>
    <w:rsid w:val="001221B6"/>
    <w:pPr>
      <w:spacing w:line="288" w:lineRule="auto"/>
    </w:pPr>
    <w:rPr>
      <w:rFonts w:ascii="宋体" w:hAnsi="Courier New"/>
      <w:szCs w:val="20"/>
    </w:rPr>
  </w:style>
  <w:style w:type="paragraph" w:styleId="80">
    <w:name w:val="toc 8"/>
    <w:basedOn w:val="afa"/>
    <w:next w:val="afa"/>
    <w:semiHidden/>
    <w:qFormat/>
    <w:rsid w:val="001221B6"/>
    <w:pPr>
      <w:tabs>
        <w:tab w:val="right" w:leader="dot" w:pos="9241"/>
      </w:tabs>
      <w:ind w:firstLineChars="600" w:firstLine="607"/>
      <w:jc w:val="left"/>
    </w:pPr>
    <w:rPr>
      <w:rFonts w:ascii="宋体"/>
      <w:szCs w:val="21"/>
    </w:rPr>
  </w:style>
  <w:style w:type="paragraph" w:styleId="30">
    <w:name w:val="index 3"/>
    <w:basedOn w:val="afa"/>
    <w:next w:val="afa"/>
    <w:qFormat/>
    <w:rsid w:val="001221B6"/>
    <w:pPr>
      <w:ind w:left="630" w:hanging="210"/>
      <w:jc w:val="left"/>
    </w:pPr>
    <w:rPr>
      <w:rFonts w:ascii="Calibri" w:hAnsi="Calibri"/>
      <w:sz w:val="20"/>
      <w:szCs w:val="20"/>
    </w:rPr>
  </w:style>
  <w:style w:type="paragraph" w:styleId="aff2">
    <w:name w:val="endnote text"/>
    <w:basedOn w:val="afa"/>
    <w:semiHidden/>
    <w:qFormat/>
    <w:rsid w:val="001221B6"/>
    <w:pPr>
      <w:snapToGrid w:val="0"/>
      <w:jc w:val="left"/>
    </w:pPr>
  </w:style>
  <w:style w:type="paragraph" w:styleId="aff3">
    <w:name w:val="Balloon Text"/>
    <w:basedOn w:val="afa"/>
    <w:link w:val="Char"/>
    <w:qFormat/>
    <w:rsid w:val="001221B6"/>
    <w:rPr>
      <w:sz w:val="18"/>
      <w:szCs w:val="18"/>
    </w:rPr>
  </w:style>
  <w:style w:type="paragraph" w:styleId="aff4">
    <w:name w:val="footer"/>
    <w:basedOn w:val="afa"/>
    <w:qFormat/>
    <w:rsid w:val="001221B6"/>
    <w:pPr>
      <w:snapToGrid w:val="0"/>
      <w:ind w:rightChars="100" w:right="210"/>
      <w:jc w:val="right"/>
    </w:pPr>
    <w:rPr>
      <w:sz w:val="18"/>
      <w:szCs w:val="18"/>
    </w:rPr>
  </w:style>
  <w:style w:type="paragraph" w:styleId="aff5">
    <w:name w:val="header"/>
    <w:basedOn w:val="afa"/>
    <w:qFormat/>
    <w:rsid w:val="001221B6"/>
    <w:pPr>
      <w:snapToGrid w:val="0"/>
      <w:jc w:val="left"/>
    </w:pPr>
    <w:rPr>
      <w:sz w:val="18"/>
      <w:szCs w:val="18"/>
    </w:rPr>
  </w:style>
  <w:style w:type="paragraph" w:styleId="1">
    <w:name w:val="toc 1"/>
    <w:basedOn w:val="afa"/>
    <w:next w:val="afa"/>
    <w:semiHidden/>
    <w:qFormat/>
    <w:rsid w:val="001221B6"/>
    <w:pPr>
      <w:tabs>
        <w:tab w:val="right" w:leader="dot" w:pos="9242"/>
      </w:tabs>
      <w:spacing w:beforeLines="25" w:afterLines="25"/>
      <w:jc w:val="left"/>
    </w:pPr>
    <w:rPr>
      <w:rFonts w:ascii="宋体"/>
      <w:szCs w:val="21"/>
    </w:rPr>
  </w:style>
  <w:style w:type="paragraph" w:styleId="40">
    <w:name w:val="toc 4"/>
    <w:basedOn w:val="afa"/>
    <w:next w:val="afa"/>
    <w:semiHidden/>
    <w:qFormat/>
    <w:rsid w:val="001221B6"/>
    <w:pPr>
      <w:tabs>
        <w:tab w:val="right" w:leader="dot" w:pos="9241"/>
      </w:tabs>
      <w:ind w:firstLineChars="200" w:firstLine="200"/>
      <w:jc w:val="left"/>
    </w:pPr>
    <w:rPr>
      <w:rFonts w:ascii="宋体"/>
      <w:szCs w:val="21"/>
    </w:rPr>
  </w:style>
  <w:style w:type="paragraph" w:styleId="aff6">
    <w:name w:val="index heading"/>
    <w:basedOn w:val="afa"/>
    <w:next w:val="10"/>
    <w:qFormat/>
    <w:rsid w:val="001221B6"/>
    <w:pPr>
      <w:spacing w:before="120" w:after="120"/>
      <w:jc w:val="center"/>
    </w:pPr>
    <w:rPr>
      <w:rFonts w:ascii="Calibri" w:hAnsi="Calibri"/>
      <w:b/>
      <w:bCs/>
      <w:iCs/>
      <w:szCs w:val="20"/>
    </w:rPr>
  </w:style>
  <w:style w:type="paragraph" w:styleId="10">
    <w:name w:val="index 1"/>
    <w:basedOn w:val="afa"/>
    <w:next w:val="aff7"/>
    <w:qFormat/>
    <w:rsid w:val="001221B6"/>
    <w:pPr>
      <w:tabs>
        <w:tab w:val="right" w:leader="dot" w:pos="9299"/>
      </w:tabs>
      <w:jc w:val="left"/>
    </w:pPr>
    <w:rPr>
      <w:rFonts w:ascii="宋体"/>
      <w:szCs w:val="21"/>
    </w:rPr>
  </w:style>
  <w:style w:type="paragraph" w:customStyle="1" w:styleId="aff7">
    <w:name w:val="段"/>
    <w:link w:val="Char0"/>
    <w:qFormat/>
    <w:rsid w:val="001221B6"/>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a"/>
    <w:qFormat/>
    <w:rsid w:val="001221B6"/>
    <w:pPr>
      <w:numPr>
        <w:numId w:val="1"/>
      </w:numPr>
      <w:snapToGrid w:val="0"/>
      <w:jc w:val="left"/>
    </w:pPr>
    <w:rPr>
      <w:rFonts w:ascii="宋体"/>
      <w:sz w:val="18"/>
      <w:szCs w:val="18"/>
    </w:rPr>
  </w:style>
  <w:style w:type="paragraph" w:styleId="60">
    <w:name w:val="toc 6"/>
    <w:basedOn w:val="afa"/>
    <w:next w:val="afa"/>
    <w:semiHidden/>
    <w:qFormat/>
    <w:rsid w:val="001221B6"/>
    <w:pPr>
      <w:tabs>
        <w:tab w:val="right" w:leader="dot" w:pos="9241"/>
      </w:tabs>
      <w:ind w:firstLineChars="400" w:firstLine="400"/>
      <w:jc w:val="left"/>
    </w:pPr>
    <w:rPr>
      <w:rFonts w:ascii="宋体"/>
      <w:szCs w:val="21"/>
    </w:rPr>
  </w:style>
  <w:style w:type="paragraph" w:styleId="70">
    <w:name w:val="index 7"/>
    <w:basedOn w:val="afa"/>
    <w:next w:val="afa"/>
    <w:qFormat/>
    <w:rsid w:val="001221B6"/>
    <w:pPr>
      <w:ind w:left="1470" w:hanging="210"/>
      <w:jc w:val="left"/>
    </w:pPr>
    <w:rPr>
      <w:rFonts w:ascii="Calibri" w:hAnsi="Calibri"/>
      <w:sz w:val="20"/>
      <w:szCs w:val="20"/>
    </w:rPr>
  </w:style>
  <w:style w:type="paragraph" w:styleId="9">
    <w:name w:val="index 9"/>
    <w:basedOn w:val="afa"/>
    <w:next w:val="afa"/>
    <w:qFormat/>
    <w:rsid w:val="001221B6"/>
    <w:pPr>
      <w:ind w:left="1890" w:hanging="210"/>
      <w:jc w:val="left"/>
    </w:pPr>
    <w:rPr>
      <w:rFonts w:ascii="Calibri" w:hAnsi="Calibri"/>
      <w:sz w:val="20"/>
      <w:szCs w:val="20"/>
    </w:rPr>
  </w:style>
  <w:style w:type="paragraph" w:styleId="2">
    <w:name w:val="toc 2"/>
    <w:basedOn w:val="afa"/>
    <w:next w:val="afa"/>
    <w:semiHidden/>
    <w:qFormat/>
    <w:rsid w:val="001221B6"/>
    <w:pPr>
      <w:tabs>
        <w:tab w:val="right" w:leader="dot" w:pos="9242"/>
      </w:tabs>
    </w:pPr>
    <w:rPr>
      <w:rFonts w:ascii="宋体"/>
      <w:szCs w:val="21"/>
    </w:rPr>
  </w:style>
  <w:style w:type="paragraph" w:styleId="90">
    <w:name w:val="toc 9"/>
    <w:basedOn w:val="afa"/>
    <w:next w:val="afa"/>
    <w:semiHidden/>
    <w:qFormat/>
    <w:rsid w:val="001221B6"/>
    <w:pPr>
      <w:ind w:left="1470"/>
      <w:jc w:val="left"/>
    </w:pPr>
    <w:rPr>
      <w:sz w:val="20"/>
      <w:szCs w:val="20"/>
    </w:rPr>
  </w:style>
  <w:style w:type="paragraph" w:styleId="20">
    <w:name w:val="index 2"/>
    <w:basedOn w:val="afa"/>
    <w:next w:val="afa"/>
    <w:qFormat/>
    <w:rsid w:val="001221B6"/>
    <w:pPr>
      <w:ind w:left="420" w:hanging="210"/>
      <w:jc w:val="left"/>
    </w:pPr>
    <w:rPr>
      <w:rFonts w:ascii="Calibri" w:hAnsi="Calibri"/>
      <w:sz w:val="20"/>
      <w:szCs w:val="20"/>
    </w:rPr>
  </w:style>
  <w:style w:type="table" w:styleId="aff8">
    <w:name w:val="Table Grid"/>
    <w:basedOn w:val="afc"/>
    <w:qFormat/>
    <w:rsid w:val="001221B6"/>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endnote reference"/>
    <w:basedOn w:val="afb"/>
    <w:semiHidden/>
    <w:qFormat/>
    <w:rsid w:val="001221B6"/>
    <w:rPr>
      <w:vertAlign w:val="superscript"/>
    </w:rPr>
  </w:style>
  <w:style w:type="character" w:styleId="affa">
    <w:name w:val="page number"/>
    <w:basedOn w:val="afb"/>
    <w:qFormat/>
    <w:rsid w:val="001221B6"/>
    <w:rPr>
      <w:rFonts w:ascii="Times New Roman" w:eastAsia="宋体" w:hAnsi="Times New Roman"/>
      <w:sz w:val="18"/>
    </w:rPr>
  </w:style>
  <w:style w:type="character" w:styleId="affb">
    <w:name w:val="FollowedHyperlink"/>
    <w:basedOn w:val="afb"/>
    <w:qFormat/>
    <w:rsid w:val="001221B6"/>
    <w:rPr>
      <w:color w:val="800080"/>
      <w:u w:val="single"/>
    </w:rPr>
  </w:style>
  <w:style w:type="character" w:styleId="affc">
    <w:name w:val="Hyperlink"/>
    <w:basedOn w:val="afb"/>
    <w:qFormat/>
    <w:rsid w:val="001221B6"/>
    <w:rPr>
      <w:color w:val="0000FF"/>
      <w:spacing w:val="0"/>
      <w:w w:val="100"/>
      <w:szCs w:val="21"/>
      <w:u w:val="single"/>
    </w:rPr>
  </w:style>
  <w:style w:type="character" w:styleId="affd">
    <w:name w:val="footnote reference"/>
    <w:basedOn w:val="afb"/>
    <w:semiHidden/>
    <w:qFormat/>
    <w:rsid w:val="001221B6"/>
    <w:rPr>
      <w:vertAlign w:val="superscript"/>
    </w:rPr>
  </w:style>
  <w:style w:type="character" w:customStyle="1" w:styleId="Char0">
    <w:name w:val="段 Char"/>
    <w:basedOn w:val="afb"/>
    <w:link w:val="aff7"/>
    <w:qFormat/>
    <w:rsid w:val="001221B6"/>
    <w:rPr>
      <w:rFonts w:ascii="宋体"/>
      <w:sz w:val="21"/>
      <w:lang w:val="en-US" w:eastAsia="zh-CN" w:bidi="ar-SA"/>
    </w:rPr>
  </w:style>
  <w:style w:type="paragraph" w:customStyle="1" w:styleId="a1">
    <w:name w:val="一级条标题"/>
    <w:next w:val="aff7"/>
    <w:link w:val="Char1"/>
    <w:qFormat/>
    <w:rsid w:val="001221B6"/>
    <w:pPr>
      <w:numPr>
        <w:ilvl w:val="1"/>
        <w:numId w:val="2"/>
      </w:numPr>
      <w:spacing w:beforeLines="50" w:afterLines="50"/>
      <w:outlineLvl w:val="2"/>
    </w:pPr>
    <w:rPr>
      <w:rFonts w:ascii="黑体" w:eastAsia="黑体"/>
      <w:sz w:val="21"/>
      <w:szCs w:val="21"/>
    </w:rPr>
  </w:style>
  <w:style w:type="paragraph" w:customStyle="1" w:styleId="affe">
    <w:name w:val="标准书脚_奇数页"/>
    <w:qFormat/>
    <w:rsid w:val="001221B6"/>
    <w:pPr>
      <w:spacing w:before="120"/>
      <w:ind w:right="198"/>
      <w:jc w:val="right"/>
    </w:pPr>
    <w:rPr>
      <w:rFonts w:ascii="宋体"/>
      <w:sz w:val="18"/>
      <w:szCs w:val="18"/>
    </w:rPr>
  </w:style>
  <w:style w:type="paragraph" w:customStyle="1" w:styleId="afff">
    <w:name w:val="标准书眉_奇数页"/>
    <w:next w:val="afa"/>
    <w:qFormat/>
    <w:rsid w:val="001221B6"/>
    <w:pPr>
      <w:tabs>
        <w:tab w:val="center" w:pos="4154"/>
        <w:tab w:val="right" w:pos="8306"/>
      </w:tabs>
      <w:spacing w:after="220"/>
      <w:jc w:val="right"/>
    </w:pPr>
    <w:rPr>
      <w:rFonts w:ascii="黑体" w:eastAsia="黑体"/>
      <w:sz w:val="21"/>
      <w:szCs w:val="21"/>
    </w:rPr>
  </w:style>
  <w:style w:type="paragraph" w:customStyle="1" w:styleId="a0">
    <w:name w:val="章标题"/>
    <w:next w:val="aff7"/>
    <w:qFormat/>
    <w:rsid w:val="001221B6"/>
    <w:pPr>
      <w:numPr>
        <w:numId w:val="2"/>
      </w:numPr>
      <w:spacing w:beforeLines="100" w:afterLines="100"/>
      <w:jc w:val="both"/>
      <w:outlineLvl w:val="1"/>
    </w:pPr>
    <w:rPr>
      <w:rFonts w:ascii="黑体" w:eastAsia="黑体"/>
      <w:sz w:val="21"/>
    </w:rPr>
  </w:style>
  <w:style w:type="paragraph" w:customStyle="1" w:styleId="a2">
    <w:name w:val="二级条标题"/>
    <w:basedOn w:val="a1"/>
    <w:next w:val="aff7"/>
    <w:qFormat/>
    <w:rsid w:val="001221B6"/>
    <w:pPr>
      <w:numPr>
        <w:ilvl w:val="2"/>
      </w:numPr>
      <w:spacing w:before="50" w:after="50"/>
      <w:outlineLvl w:val="3"/>
    </w:pPr>
  </w:style>
  <w:style w:type="paragraph" w:customStyle="1" w:styleId="21">
    <w:name w:val="封面标准号2"/>
    <w:qFormat/>
    <w:rsid w:val="001221B6"/>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qFormat/>
    <w:rsid w:val="001221B6"/>
    <w:pPr>
      <w:widowControl w:val="0"/>
      <w:numPr>
        <w:numId w:val="3"/>
      </w:numPr>
      <w:jc w:val="both"/>
    </w:pPr>
    <w:rPr>
      <w:rFonts w:ascii="宋体"/>
      <w:sz w:val="21"/>
    </w:rPr>
  </w:style>
  <w:style w:type="paragraph" w:customStyle="1" w:styleId="a9">
    <w:name w:val="列项●（二级）"/>
    <w:qFormat/>
    <w:rsid w:val="001221B6"/>
    <w:pPr>
      <w:numPr>
        <w:ilvl w:val="1"/>
        <w:numId w:val="3"/>
      </w:numPr>
      <w:tabs>
        <w:tab w:val="left" w:pos="840"/>
      </w:tabs>
      <w:jc w:val="both"/>
    </w:pPr>
    <w:rPr>
      <w:rFonts w:ascii="宋体"/>
      <w:sz w:val="21"/>
    </w:rPr>
  </w:style>
  <w:style w:type="paragraph" w:customStyle="1" w:styleId="afff0">
    <w:name w:val="目次、标准名称标题"/>
    <w:basedOn w:val="afa"/>
    <w:next w:val="aff7"/>
    <w:qFormat/>
    <w:rsid w:val="001221B6"/>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f7"/>
    <w:qFormat/>
    <w:rsid w:val="001221B6"/>
    <w:pPr>
      <w:numPr>
        <w:ilvl w:val="3"/>
      </w:numPr>
      <w:outlineLvl w:val="4"/>
    </w:pPr>
  </w:style>
  <w:style w:type="paragraph" w:customStyle="1" w:styleId="afff1">
    <w:name w:val="示例"/>
    <w:next w:val="afff2"/>
    <w:qFormat/>
    <w:rsid w:val="001221B6"/>
    <w:pPr>
      <w:widowControl w:val="0"/>
      <w:ind w:firstLine="363"/>
      <w:jc w:val="both"/>
    </w:pPr>
    <w:rPr>
      <w:rFonts w:ascii="宋体"/>
      <w:sz w:val="18"/>
      <w:szCs w:val="18"/>
    </w:rPr>
  </w:style>
  <w:style w:type="paragraph" w:customStyle="1" w:styleId="afff2">
    <w:name w:val="示例内容"/>
    <w:qFormat/>
    <w:rsid w:val="001221B6"/>
    <w:pPr>
      <w:ind w:firstLineChars="200" w:firstLine="200"/>
    </w:pPr>
    <w:rPr>
      <w:rFonts w:ascii="宋体"/>
      <w:sz w:val="18"/>
      <w:szCs w:val="18"/>
    </w:rPr>
  </w:style>
  <w:style w:type="paragraph" w:customStyle="1" w:styleId="ad">
    <w:name w:val="数字编号列项（二级）"/>
    <w:qFormat/>
    <w:rsid w:val="001221B6"/>
    <w:pPr>
      <w:numPr>
        <w:ilvl w:val="1"/>
        <w:numId w:val="4"/>
      </w:numPr>
      <w:jc w:val="both"/>
    </w:pPr>
    <w:rPr>
      <w:rFonts w:ascii="宋体"/>
      <w:sz w:val="21"/>
    </w:rPr>
  </w:style>
  <w:style w:type="paragraph" w:customStyle="1" w:styleId="a4">
    <w:name w:val="四级条标题"/>
    <w:basedOn w:val="a3"/>
    <w:next w:val="aff7"/>
    <w:qFormat/>
    <w:rsid w:val="001221B6"/>
    <w:pPr>
      <w:numPr>
        <w:ilvl w:val="4"/>
      </w:numPr>
      <w:outlineLvl w:val="5"/>
    </w:pPr>
  </w:style>
  <w:style w:type="paragraph" w:customStyle="1" w:styleId="a5">
    <w:name w:val="五级条标题"/>
    <w:basedOn w:val="a4"/>
    <w:next w:val="aff7"/>
    <w:qFormat/>
    <w:rsid w:val="001221B6"/>
    <w:pPr>
      <w:numPr>
        <w:ilvl w:val="5"/>
      </w:numPr>
      <w:outlineLvl w:val="6"/>
    </w:pPr>
  </w:style>
  <w:style w:type="paragraph" w:customStyle="1" w:styleId="afff3">
    <w:name w:val="注："/>
    <w:next w:val="aff7"/>
    <w:qFormat/>
    <w:rsid w:val="001221B6"/>
    <w:pPr>
      <w:widowControl w:val="0"/>
      <w:autoSpaceDE w:val="0"/>
      <w:autoSpaceDN w:val="0"/>
      <w:ind w:left="726" w:hanging="363"/>
      <w:jc w:val="both"/>
    </w:pPr>
    <w:rPr>
      <w:rFonts w:ascii="宋体"/>
      <w:sz w:val="18"/>
      <w:szCs w:val="18"/>
    </w:rPr>
  </w:style>
  <w:style w:type="paragraph" w:customStyle="1" w:styleId="afff4">
    <w:name w:val="注×："/>
    <w:qFormat/>
    <w:rsid w:val="001221B6"/>
    <w:pPr>
      <w:widowControl w:val="0"/>
      <w:autoSpaceDE w:val="0"/>
      <w:autoSpaceDN w:val="0"/>
      <w:ind w:left="811" w:hanging="448"/>
      <w:jc w:val="both"/>
    </w:pPr>
    <w:rPr>
      <w:rFonts w:ascii="宋体"/>
      <w:sz w:val="18"/>
      <w:szCs w:val="18"/>
    </w:rPr>
  </w:style>
  <w:style w:type="paragraph" w:customStyle="1" w:styleId="ac">
    <w:name w:val="字母编号列项（一级）"/>
    <w:qFormat/>
    <w:rsid w:val="001221B6"/>
    <w:pPr>
      <w:numPr>
        <w:numId w:val="4"/>
      </w:numPr>
      <w:jc w:val="both"/>
    </w:pPr>
    <w:rPr>
      <w:rFonts w:ascii="宋体"/>
      <w:sz w:val="21"/>
    </w:rPr>
  </w:style>
  <w:style w:type="paragraph" w:customStyle="1" w:styleId="aa">
    <w:name w:val="列项◆（三级）"/>
    <w:basedOn w:val="afa"/>
    <w:qFormat/>
    <w:rsid w:val="001221B6"/>
    <w:pPr>
      <w:numPr>
        <w:ilvl w:val="2"/>
        <w:numId w:val="3"/>
      </w:numPr>
    </w:pPr>
    <w:rPr>
      <w:rFonts w:ascii="宋体"/>
      <w:szCs w:val="21"/>
    </w:rPr>
  </w:style>
  <w:style w:type="paragraph" w:customStyle="1" w:styleId="ae">
    <w:name w:val="编号列项（三级）"/>
    <w:qFormat/>
    <w:rsid w:val="001221B6"/>
    <w:pPr>
      <w:numPr>
        <w:ilvl w:val="2"/>
        <w:numId w:val="4"/>
      </w:numPr>
    </w:pPr>
    <w:rPr>
      <w:rFonts w:ascii="宋体"/>
      <w:sz w:val="21"/>
    </w:rPr>
  </w:style>
  <w:style w:type="paragraph" w:customStyle="1" w:styleId="afff5">
    <w:name w:val="示例×："/>
    <w:basedOn w:val="a0"/>
    <w:qFormat/>
    <w:rsid w:val="001221B6"/>
    <w:pPr>
      <w:numPr>
        <w:numId w:val="0"/>
      </w:numPr>
      <w:spacing w:beforeLines="0" w:afterLines="0"/>
      <w:ind w:firstLine="363"/>
      <w:outlineLvl w:val="9"/>
    </w:pPr>
    <w:rPr>
      <w:rFonts w:ascii="宋体" w:eastAsia="宋体"/>
      <w:sz w:val="18"/>
      <w:szCs w:val="18"/>
    </w:rPr>
  </w:style>
  <w:style w:type="paragraph" w:customStyle="1" w:styleId="afff6">
    <w:name w:val="二级无"/>
    <w:basedOn w:val="a2"/>
    <w:qFormat/>
    <w:rsid w:val="001221B6"/>
    <w:pPr>
      <w:spacing w:beforeLines="0" w:afterLines="0"/>
    </w:pPr>
    <w:rPr>
      <w:rFonts w:ascii="宋体" w:eastAsia="宋体"/>
    </w:rPr>
  </w:style>
  <w:style w:type="paragraph" w:customStyle="1" w:styleId="afff7">
    <w:name w:val="注：（正文）"/>
    <w:basedOn w:val="afff3"/>
    <w:next w:val="aff7"/>
    <w:qFormat/>
    <w:rsid w:val="001221B6"/>
  </w:style>
  <w:style w:type="paragraph" w:customStyle="1" w:styleId="a">
    <w:name w:val="注×：（正文）"/>
    <w:qFormat/>
    <w:rsid w:val="001221B6"/>
    <w:pPr>
      <w:numPr>
        <w:numId w:val="5"/>
      </w:numPr>
      <w:jc w:val="both"/>
    </w:pPr>
    <w:rPr>
      <w:rFonts w:ascii="宋体"/>
      <w:sz w:val="18"/>
      <w:szCs w:val="18"/>
    </w:rPr>
  </w:style>
  <w:style w:type="paragraph" w:customStyle="1" w:styleId="afff8">
    <w:name w:val="标准标志"/>
    <w:next w:val="afa"/>
    <w:qFormat/>
    <w:rsid w:val="001221B6"/>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9">
    <w:name w:val="标准称谓"/>
    <w:next w:val="afa"/>
    <w:qFormat/>
    <w:rsid w:val="001221B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a">
    <w:name w:val="标准书脚_偶数页"/>
    <w:qFormat/>
    <w:rsid w:val="001221B6"/>
    <w:pPr>
      <w:spacing w:before="120"/>
      <w:ind w:left="221"/>
    </w:pPr>
    <w:rPr>
      <w:rFonts w:ascii="宋体"/>
      <w:sz w:val="18"/>
      <w:szCs w:val="18"/>
    </w:rPr>
  </w:style>
  <w:style w:type="paragraph" w:customStyle="1" w:styleId="afffb">
    <w:name w:val="标准书眉_偶数页"/>
    <w:basedOn w:val="afff"/>
    <w:next w:val="afa"/>
    <w:qFormat/>
    <w:rsid w:val="001221B6"/>
    <w:pPr>
      <w:jc w:val="left"/>
    </w:pPr>
  </w:style>
  <w:style w:type="paragraph" w:customStyle="1" w:styleId="afffc">
    <w:name w:val="标准书眉一"/>
    <w:qFormat/>
    <w:rsid w:val="001221B6"/>
    <w:pPr>
      <w:jc w:val="both"/>
    </w:pPr>
  </w:style>
  <w:style w:type="paragraph" w:customStyle="1" w:styleId="afffd">
    <w:name w:val="参考文献"/>
    <w:basedOn w:val="afa"/>
    <w:next w:val="aff7"/>
    <w:qFormat/>
    <w:rsid w:val="001221B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e">
    <w:name w:val="参考文献、索引标题"/>
    <w:basedOn w:val="afa"/>
    <w:next w:val="aff7"/>
    <w:qFormat/>
    <w:rsid w:val="001221B6"/>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
    <w:name w:val="发布"/>
    <w:basedOn w:val="afb"/>
    <w:qFormat/>
    <w:rsid w:val="001221B6"/>
    <w:rPr>
      <w:rFonts w:ascii="黑体" w:eastAsia="黑体"/>
      <w:spacing w:val="85"/>
      <w:w w:val="100"/>
      <w:position w:val="3"/>
      <w:sz w:val="28"/>
      <w:szCs w:val="28"/>
    </w:rPr>
  </w:style>
  <w:style w:type="paragraph" w:customStyle="1" w:styleId="affff0">
    <w:name w:val="发布部门"/>
    <w:next w:val="aff7"/>
    <w:qFormat/>
    <w:rsid w:val="001221B6"/>
    <w:pPr>
      <w:framePr w:w="7938" w:h="1134" w:hRule="exact" w:hSpace="125" w:vSpace="181" w:wrap="around" w:vAnchor="page" w:hAnchor="page" w:x="2150" w:y="14630" w:anchorLock="1"/>
      <w:jc w:val="center"/>
    </w:pPr>
    <w:rPr>
      <w:rFonts w:ascii="宋体"/>
      <w:b/>
      <w:spacing w:val="20"/>
      <w:w w:val="135"/>
      <w:sz w:val="28"/>
    </w:rPr>
  </w:style>
  <w:style w:type="paragraph" w:customStyle="1" w:styleId="affff1">
    <w:name w:val="发布日期"/>
    <w:qFormat/>
    <w:rsid w:val="001221B6"/>
    <w:pPr>
      <w:framePr w:w="3997" w:h="471" w:hRule="exact" w:vSpace="181" w:wrap="around" w:hAnchor="page" w:x="7089" w:y="14097" w:anchorLock="1"/>
    </w:pPr>
    <w:rPr>
      <w:rFonts w:eastAsia="黑体"/>
      <w:sz w:val="28"/>
    </w:rPr>
  </w:style>
  <w:style w:type="paragraph" w:customStyle="1" w:styleId="affff2">
    <w:name w:val="封面标准代替信息"/>
    <w:qFormat/>
    <w:rsid w:val="001221B6"/>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rsid w:val="001221B6"/>
    <w:pPr>
      <w:widowControl w:val="0"/>
      <w:kinsoku w:val="0"/>
      <w:overflowPunct w:val="0"/>
      <w:autoSpaceDE w:val="0"/>
      <w:autoSpaceDN w:val="0"/>
      <w:spacing w:before="308"/>
      <w:jc w:val="right"/>
      <w:textAlignment w:val="center"/>
    </w:pPr>
    <w:rPr>
      <w:sz w:val="28"/>
    </w:rPr>
  </w:style>
  <w:style w:type="paragraph" w:customStyle="1" w:styleId="affff3">
    <w:name w:val="封面标准名称"/>
    <w:qFormat/>
    <w:rsid w:val="001221B6"/>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4">
    <w:name w:val="封面标准英文名称"/>
    <w:basedOn w:val="affff3"/>
    <w:qFormat/>
    <w:rsid w:val="001221B6"/>
    <w:pPr>
      <w:framePr w:wrap="around"/>
      <w:spacing w:before="370" w:line="400" w:lineRule="exact"/>
    </w:pPr>
    <w:rPr>
      <w:rFonts w:ascii="Times New Roman"/>
      <w:sz w:val="28"/>
      <w:szCs w:val="28"/>
    </w:rPr>
  </w:style>
  <w:style w:type="paragraph" w:customStyle="1" w:styleId="affff5">
    <w:name w:val="封面一致性程度标识"/>
    <w:basedOn w:val="affff4"/>
    <w:qFormat/>
    <w:rsid w:val="001221B6"/>
    <w:pPr>
      <w:framePr w:wrap="around"/>
      <w:spacing w:before="440"/>
    </w:pPr>
    <w:rPr>
      <w:rFonts w:ascii="宋体" w:eastAsia="宋体"/>
    </w:rPr>
  </w:style>
  <w:style w:type="paragraph" w:customStyle="1" w:styleId="affff6">
    <w:name w:val="封面标准文稿类别"/>
    <w:basedOn w:val="affff5"/>
    <w:qFormat/>
    <w:rsid w:val="001221B6"/>
    <w:pPr>
      <w:framePr w:wrap="around"/>
      <w:spacing w:after="160" w:line="240" w:lineRule="auto"/>
    </w:pPr>
    <w:rPr>
      <w:sz w:val="24"/>
    </w:rPr>
  </w:style>
  <w:style w:type="paragraph" w:customStyle="1" w:styleId="affff7">
    <w:name w:val="封面标准文稿编辑信息"/>
    <w:basedOn w:val="affff6"/>
    <w:qFormat/>
    <w:rsid w:val="001221B6"/>
    <w:pPr>
      <w:framePr w:wrap="around"/>
      <w:spacing w:before="180" w:line="180" w:lineRule="exact"/>
    </w:pPr>
    <w:rPr>
      <w:sz w:val="21"/>
    </w:rPr>
  </w:style>
  <w:style w:type="paragraph" w:customStyle="1" w:styleId="affff8">
    <w:name w:val="封面正文"/>
    <w:qFormat/>
    <w:rsid w:val="001221B6"/>
    <w:pPr>
      <w:jc w:val="both"/>
    </w:pPr>
  </w:style>
  <w:style w:type="paragraph" w:customStyle="1" w:styleId="af1">
    <w:name w:val="附录标识"/>
    <w:basedOn w:val="afa"/>
    <w:next w:val="aff7"/>
    <w:qFormat/>
    <w:rsid w:val="001221B6"/>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9">
    <w:name w:val="附录标题"/>
    <w:basedOn w:val="aff7"/>
    <w:next w:val="aff7"/>
    <w:qFormat/>
    <w:rsid w:val="001221B6"/>
    <w:pPr>
      <w:ind w:firstLineChars="0" w:firstLine="0"/>
      <w:jc w:val="center"/>
    </w:pPr>
    <w:rPr>
      <w:rFonts w:ascii="黑体" w:eastAsia="黑体"/>
    </w:rPr>
  </w:style>
  <w:style w:type="paragraph" w:customStyle="1" w:styleId="af">
    <w:name w:val="附录表标号"/>
    <w:basedOn w:val="afa"/>
    <w:next w:val="aff7"/>
    <w:qFormat/>
    <w:rsid w:val="001221B6"/>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f7"/>
    <w:qFormat/>
    <w:rsid w:val="001221B6"/>
    <w:pPr>
      <w:numPr>
        <w:ilvl w:val="1"/>
        <w:numId w:val="7"/>
      </w:numPr>
      <w:tabs>
        <w:tab w:val="left" w:pos="180"/>
      </w:tabs>
      <w:spacing w:beforeLines="50" w:afterLines="50"/>
      <w:ind w:left="0" w:firstLine="0"/>
      <w:jc w:val="center"/>
    </w:pPr>
    <w:rPr>
      <w:rFonts w:ascii="黑体" w:eastAsia="黑体"/>
      <w:szCs w:val="21"/>
    </w:rPr>
  </w:style>
  <w:style w:type="paragraph" w:customStyle="1" w:styleId="af4">
    <w:name w:val="附录二级条标题"/>
    <w:basedOn w:val="afa"/>
    <w:next w:val="aff7"/>
    <w:qFormat/>
    <w:rsid w:val="001221B6"/>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a">
    <w:name w:val="附录二级无"/>
    <w:basedOn w:val="af4"/>
    <w:qFormat/>
    <w:rsid w:val="001221B6"/>
    <w:pPr>
      <w:tabs>
        <w:tab w:val="clear" w:pos="360"/>
      </w:tabs>
      <w:spacing w:beforeLines="0" w:afterLines="0"/>
    </w:pPr>
    <w:rPr>
      <w:rFonts w:ascii="宋体" w:eastAsia="宋体"/>
      <w:szCs w:val="21"/>
    </w:rPr>
  </w:style>
  <w:style w:type="paragraph" w:customStyle="1" w:styleId="affffb">
    <w:name w:val="附录公式"/>
    <w:basedOn w:val="aff7"/>
    <w:next w:val="aff7"/>
    <w:link w:val="Char2"/>
    <w:qFormat/>
    <w:rsid w:val="001221B6"/>
  </w:style>
  <w:style w:type="character" w:customStyle="1" w:styleId="Char2">
    <w:name w:val="附录公式 Char"/>
    <w:basedOn w:val="Char0"/>
    <w:link w:val="affffb"/>
    <w:qFormat/>
    <w:rsid w:val="001221B6"/>
  </w:style>
  <w:style w:type="paragraph" w:customStyle="1" w:styleId="affffc">
    <w:name w:val="附录公式编号制表符"/>
    <w:basedOn w:val="afa"/>
    <w:next w:val="aff7"/>
    <w:qFormat/>
    <w:rsid w:val="001221B6"/>
    <w:pPr>
      <w:widowControl/>
      <w:tabs>
        <w:tab w:val="center" w:pos="4201"/>
        <w:tab w:val="right" w:leader="dot" w:pos="9298"/>
      </w:tabs>
      <w:autoSpaceDE w:val="0"/>
      <w:autoSpaceDN w:val="0"/>
    </w:pPr>
    <w:rPr>
      <w:rFonts w:ascii="宋体"/>
      <w:kern w:val="0"/>
      <w:szCs w:val="20"/>
    </w:rPr>
  </w:style>
  <w:style w:type="paragraph" w:customStyle="1" w:styleId="af5">
    <w:name w:val="附录三级条标题"/>
    <w:basedOn w:val="af4"/>
    <w:next w:val="aff7"/>
    <w:qFormat/>
    <w:rsid w:val="001221B6"/>
    <w:pPr>
      <w:numPr>
        <w:ilvl w:val="4"/>
      </w:numPr>
      <w:outlineLvl w:val="4"/>
    </w:pPr>
  </w:style>
  <w:style w:type="paragraph" w:customStyle="1" w:styleId="affffd">
    <w:name w:val="附录三级无"/>
    <w:basedOn w:val="af5"/>
    <w:qFormat/>
    <w:rsid w:val="001221B6"/>
    <w:pPr>
      <w:tabs>
        <w:tab w:val="clear" w:pos="360"/>
      </w:tabs>
      <w:spacing w:beforeLines="0" w:afterLines="0"/>
    </w:pPr>
    <w:rPr>
      <w:rFonts w:ascii="宋体" w:eastAsia="宋体"/>
      <w:szCs w:val="21"/>
    </w:rPr>
  </w:style>
  <w:style w:type="paragraph" w:customStyle="1" w:styleId="af9">
    <w:name w:val="附录数字编号列项（二级）"/>
    <w:qFormat/>
    <w:rsid w:val="001221B6"/>
    <w:pPr>
      <w:numPr>
        <w:ilvl w:val="1"/>
        <w:numId w:val="8"/>
      </w:numPr>
    </w:pPr>
    <w:rPr>
      <w:rFonts w:ascii="宋体"/>
      <w:sz w:val="21"/>
    </w:rPr>
  </w:style>
  <w:style w:type="paragraph" w:customStyle="1" w:styleId="af6">
    <w:name w:val="附录四级条标题"/>
    <w:basedOn w:val="af5"/>
    <w:next w:val="aff7"/>
    <w:qFormat/>
    <w:rsid w:val="001221B6"/>
    <w:pPr>
      <w:numPr>
        <w:ilvl w:val="5"/>
      </w:numPr>
      <w:outlineLvl w:val="5"/>
    </w:pPr>
  </w:style>
  <w:style w:type="paragraph" w:customStyle="1" w:styleId="affffe">
    <w:name w:val="附录四级无"/>
    <w:basedOn w:val="af6"/>
    <w:qFormat/>
    <w:rsid w:val="001221B6"/>
    <w:pPr>
      <w:tabs>
        <w:tab w:val="clear" w:pos="360"/>
      </w:tabs>
      <w:spacing w:beforeLines="0" w:afterLines="0"/>
    </w:pPr>
    <w:rPr>
      <w:rFonts w:ascii="宋体" w:eastAsia="宋体"/>
      <w:szCs w:val="21"/>
    </w:rPr>
  </w:style>
  <w:style w:type="paragraph" w:customStyle="1" w:styleId="a6">
    <w:name w:val="附录图标号"/>
    <w:basedOn w:val="afa"/>
    <w:qFormat/>
    <w:rsid w:val="001221B6"/>
    <w:pPr>
      <w:keepNext/>
      <w:pageBreakBefore/>
      <w:widowControl/>
      <w:numPr>
        <w:numId w:val="9"/>
      </w:numPr>
      <w:spacing w:line="14" w:lineRule="exact"/>
      <w:ind w:left="0" w:firstLine="363"/>
      <w:jc w:val="center"/>
      <w:outlineLvl w:val="0"/>
    </w:pPr>
    <w:rPr>
      <w:color w:val="FFFFFF"/>
    </w:rPr>
  </w:style>
  <w:style w:type="paragraph" w:customStyle="1" w:styleId="a7">
    <w:name w:val="附录图标题"/>
    <w:basedOn w:val="afa"/>
    <w:next w:val="aff7"/>
    <w:qFormat/>
    <w:rsid w:val="001221B6"/>
    <w:pPr>
      <w:numPr>
        <w:ilvl w:val="1"/>
        <w:numId w:val="9"/>
      </w:numPr>
      <w:tabs>
        <w:tab w:val="left" w:pos="363"/>
      </w:tabs>
      <w:spacing w:beforeLines="50" w:afterLines="50"/>
      <w:ind w:left="0" w:firstLine="0"/>
      <w:jc w:val="center"/>
    </w:pPr>
    <w:rPr>
      <w:rFonts w:ascii="黑体" w:eastAsia="黑体"/>
      <w:szCs w:val="21"/>
    </w:rPr>
  </w:style>
  <w:style w:type="paragraph" w:customStyle="1" w:styleId="af7">
    <w:name w:val="附录五级条标题"/>
    <w:basedOn w:val="af6"/>
    <w:next w:val="aff7"/>
    <w:qFormat/>
    <w:rsid w:val="001221B6"/>
    <w:pPr>
      <w:numPr>
        <w:ilvl w:val="6"/>
      </w:numPr>
      <w:outlineLvl w:val="6"/>
    </w:pPr>
  </w:style>
  <w:style w:type="paragraph" w:customStyle="1" w:styleId="afffff">
    <w:name w:val="附录五级无"/>
    <w:basedOn w:val="af7"/>
    <w:qFormat/>
    <w:rsid w:val="001221B6"/>
    <w:pPr>
      <w:tabs>
        <w:tab w:val="clear" w:pos="360"/>
      </w:tabs>
      <w:spacing w:beforeLines="0" w:afterLines="0"/>
    </w:pPr>
    <w:rPr>
      <w:rFonts w:ascii="宋体" w:eastAsia="宋体"/>
      <w:szCs w:val="21"/>
    </w:rPr>
  </w:style>
  <w:style w:type="paragraph" w:customStyle="1" w:styleId="af2">
    <w:name w:val="附录章标题"/>
    <w:next w:val="aff7"/>
    <w:qFormat/>
    <w:rsid w:val="001221B6"/>
    <w:pPr>
      <w:numPr>
        <w:ilvl w:val="1"/>
        <w:numId w:val="6"/>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f7"/>
    <w:qFormat/>
    <w:rsid w:val="001221B6"/>
    <w:pPr>
      <w:numPr>
        <w:ilvl w:val="2"/>
      </w:numPr>
      <w:autoSpaceDN w:val="0"/>
      <w:spacing w:beforeLines="50" w:afterLines="50"/>
      <w:outlineLvl w:val="2"/>
    </w:pPr>
  </w:style>
  <w:style w:type="paragraph" w:customStyle="1" w:styleId="afffff0">
    <w:name w:val="附录一级无"/>
    <w:basedOn w:val="af3"/>
    <w:qFormat/>
    <w:rsid w:val="001221B6"/>
    <w:pPr>
      <w:tabs>
        <w:tab w:val="clear" w:pos="360"/>
      </w:tabs>
      <w:spacing w:beforeLines="0" w:afterLines="0"/>
    </w:pPr>
    <w:rPr>
      <w:rFonts w:ascii="宋体" w:eastAsia="宋体"/>
      <w:szCs w:val="21"/>
    </w:rPr>
  </w:style>
  <w:style w:type="paragraph" w:customStyle="1" w:styleId="af8">
    <w:name w:val="附录字母编号列项（一级）"/>
    <w:qFormat/>
    <w:rsid w:val="001221B6"/>
    <w:pPr>
      <w:numPr>
        <w:numId w:val="8"/>
      </w:numPr>
    </w:pPr>
    <w:rPr>
      <w:rFonts w:ascii="宋体"/>
      <w:sz w:val="21"/>
    </w:rPr>
  </w:style>
  <w:style w:type="paragraph" w:customStyle="1" w:styleId="afffff1">
    <w:name w:val="列项说明"/>
    <w:basedOn w:val="afa"/>
    <w:qFormat/>
    <w:rsid w:val="001221B6"/>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列项说明数字编号"/>
    <w:qFormat/>
    <w:rsid w:val="001221B6"/>
    <w:pPr>
      <w:ind w:leftChars="400" w:left="600" w:hangingChars="200" w:hanging="200"/>
    </w:pPr>
    <w:rPr>
      <w:rFonts w:ascii="宋体"/>
      <w:sz w:val="21"/>
    </w:rPr>
  </w:style>
  <w:style w:type="paragraph" w:customStyle="1" w:styleId="afffff3">
    <w:name w:val="目次、索引正文"/>
    <w:qFormat/>
    <w:rsid w:val="001221B6"/>
    <w:pPr>
      <w:spacing w:line="320" w:lineRule="exact"/>
      <w:jc w:val="both"/>
    </w:pPr>
    <w:rPr>
      <w:rFonts w:ascii="宋体"/>
      <w:sz w:val="21"/>
    </w:rPr>
  </w:style>
  <w:style w:type="paragraph" w:customStyle="1" w:styleId="afffff4">
    <w:name w:val="其他标准标志"/>
    <w:basedOn w:val="afff8"/>
    <w:qFormat/>
    <w:rsid w:val="001221B6"/>
    <w:pPr>
      <w:framePr w:w="6101" w:wrap="around" w:vAnchor="page" w:hAnchor="page" w:x="4673" w:y="942"/>
    </w:pPr>
    <w:rPr>
      <w:w w:val="130"/>
    </w:rPr>
  </w:style>
  <w:style w:type="paragraph" w:customStyle="1" w:styleId="afffff5">
    <w:name w:val="其他标准称谓"/>
    <w:next w:val="afa"/>
    <w:qFormat/>
    <w:rsid w:val="001221B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6">
    <w:name w:val="其他发布部门"/>
    <w:basedOn w:val="affff0"/>
    <w:qFormat/>
    <w:rsid w:val="001221B6"/>
    <w:pPr>
      <w:framePr w:wrap="around" w:y="15310"/>
      <w:spacing w:line="0" w:lineRule="atLeast"/>
    </w:pPr>
    <w:rPr>
      <w:rFonts w:ascii="黑体" w:eastAsia="黑体"/>
      <w:b w:val="0"/>
    </w:rPr>
  </w:style>
  <w:style w:type="paragraph" w:customStyle="1" w:styleId="afffff7">
    <w:name w:val="前言、引言标题"/>
    <w:next w:val="aff7"/>
    <w:qFormat/>
    <w:rsid w:val="001221B6"/>
    <w:pPr>
      <w:keepNext/>
      <w:pageBreakBefore/>
      <w:shd w:val="clear" w:color="FFFFFF" w:fill="FFFFFF"/>
      <w:spacing w:before="640" w:after="560"/>
      <w:jc w:val="center"/>
      <w:outlineLvl w:val="0"/>
    </w:pPr>
    <w:rPr>
      <w:rFonts w:ascii="黑体" w:eastAsia="黑体"/>
      <w:sz w:val="32"/>
    </w:rPr>
  </w:style>
  <w:style w:type="paragraph" w:customStyle="1" w:styleId="afffff8">
    <w:name w:val="三级无"/>
    <w:basedOn w:val="a3"/>
    <w:qFormat/>
    <w:rsid w:val="001221B6"/>
    <w:pPr>
      <w:spacing w:beforeLines="0" w:afterLines="0"/>
    </w:pPr>
    <w:rPr>
      <w:rFonts w:ascii="宋体" w:eastAsia="宋体"/>
    </w:rPr>
  </w:style>
  <w:style w:type="paragraph" w:customStyle="1" w:styleId="afffff9">
    <w:name w:val="实施日期"/>
    <w:basedOn w:val="affff1"/>
    <w:qFormat/>
    <w:rsid w:val="001221B6"/>
    <w:pPr>
      <w:framePr w:wrap="around" w:vAnchor="page" w:hAnchor="text"/>
      <w:jc w:val="right"/>
    </w:pPr>
  </w:style>
  <w:style w:type="paragraph" w:customStyle="1" w:styleId="afffffa">
    <w:name w:val="示例后文字"/>
    <w:basedOn w:val="aff7"/>
    <w:next w:val="aff7"/>
    <w:qFormat/>
    <w:rsid w:val="001221B6"/>
    <w:pPr>
      <w:ind w:firstLine="360"/>
    </w:pPr>
    <w:rPr>
      <w:sz w:val="18"/>
    </w:rPr>
  </w:style>
  <w:style w:type="paragraph" w:customStyle="1" w:styleId="afffffb">
    <w:name w:val="首示例"/>
    <w:next w:val="aff7"/>
    <w:link w:val="Char3"/>
    <w:qFormat/>
    <w:rsid w:val="001221B6"/>
    <w:pPr>
      <w:tabs>
        <w:tab w:val="left" w:pos="360"/>
      </w:tabs>
    </w:pPr>
    <w:rPr>
      <w:rFonts w:ascii="宋体" w:hAnsi="宋体"/>
      <w:kern w:val="2"/>
      <w:sz w:val="18"/>
      <w:szCs w:val="18"/>
    </w:rPr>
  </w:style>
  <w:style w:type="character" w:customStyle="1" w:styleId="Char3">
    <w:name w:val="首示例 Char"/>
    <w:basedOn w:val="afb"/>
    <w:link w:val="afffffb"/>
    <w:qFormat/>
    <w:rsid w:val="001221B6"/>
    <w:rPr>
      <w:rFonts w:ascii="宋体" w:hAnsi="宋体"/>
      <w:kern w:val="2"/>
      <w:sz w:val="18"/>
      <w:szCs w:val="18"/>
    </w:rPr>
  </w:style>
  <w:style w:type="paragraph" w:customStyle="1" w:styleId="afffffc">
    <w:name w:val="四级无"/>
    <w:basedOn w:val="a4"/>
    <w:qFormat/>
    <w:rsid w:val="001221B6"/>
    <w:pPr>
      <w:spacing w:beforeLines="0" w:afterLines="0"/>
    </w:pPr>
    <w:rPr>
      <w:rFonts w:ascii="宋体" w:eastAsia="宋体"/>
    </w:rPr>
  </w:style>
  <w:style w:type="paragraph" w:customStyle="1" w:styleId="afffffd">
    <w:name w:val="条文脚注"/>
    <w:basedOn w:val="ab"/>
    <w:qFormat/>
    <w:rsid w:val="001221B6"/>
    <w:pPr>
      <w:numPr>
        <w:numId w:val="0"/>
      </w:numPr>
      <w:jc w:val="both"/>
    </w:pPr>
  </w:style>
  <w:style w:type="paragraph" w:customStyle="1" w:styleId="afffffe">
    <w:name w:val="图标脚注说明"/>
    <w:basedOn w:val="aff7"/>
    <w:qFormat/>
    <w:rsid w:val="001221B6"/>
    <w:pPr>
      <w:ind w:left="840" w:firstLineChars="0" w:hanging="420"/>
    </w:pPr>
    <w:rPr>
      <w:sz w:val="18"/>
      <w:szCs w:val="18"/>
    </w:rPr>
  </w:style>
  <w:style w:type="paragraph" w:customStyle="1" w:styleId="affffff">
    <w:name w:val="图表脚注说明"/>
    <w:basedOn w:val="afa"/>
    <w:qFormat/>
    <w:rsid w:val="001221B6"/>
    <w:pPr>
      <w:ind w:left="544" w:hanging="181"/>
    </w:pPr>
    <w:rPr>
      <w:rFonts w:ascii="宋体"/>
      <w:sz w:val="18"/>
      <w:szCs w:val="18"/>
    </w:rPr>
  </w:style>
  <w:style w:type="paragraph" w:customStyle="1" w:styleId="affffff0">
    <w:name w:val="图的脚注"/>
    <w:next w:val="aff7"/>
    <w:qFormat/>
    <w:rsid w:val="001221B6"/>
    <w:pPr>
      <w:widowControl w:val="0"/>
      <w:ind w:leftChars="200" w:left="840" w:hangingChars="200" w:hanging="420"/>
      <w:jc w:val="both"/>
    </w:pPr>
    <w:rPr>
      <w:rFonts w:ascii="宋体"/>
      <w:sz w:val="18"/>
    </w:rPr>
  </w:style>
  <w:style w:type="paragraph" w:customStyle="1" w:styleId="affffff1">
    <w:name w:val="文献分类号"/>
    <w:qFormat/>
    <w:rsid w:val="001221B6"/>
    <w:pPr>
      <w:framePr w:hSpace="180" w:vSpace="180" w:wrap="around" w:hAnchor="margin" w:y="1" w:anchorLock="1"/>
      <w:widowControl w:val="0"/>
      <w:textAlignment w:val="center"/>
    </w:pPr>
    <w:rPr>
      <w:rFonts w:ascii="黑体" w:eastAsia="黑体"/>
      <w:sz w:val="21"/>
      <w:szCs w:val="21"/>
    </w:rPr>
  </w:style>
  <w:style w:type="paragraph" w:customStyle="1" w:styleId="affffff2">
    <w:name w:val="五级无"/>
    <w:basedOn w:val="a5"/>
    <w:qFormat/>
    <w:rsid w:val="001221B6"/>
    <w:pPr>
      <w:spacing w:beforeLines="0" w:afterLines="0"/>
    </w:pPr>
    <w:rPr>
      <w:rFonts w:ascii="宋体" w:eastAsia="宋体"/>
    </w:rPr>
  </w:style>
  <w:style w:type="paragraph" w:customStyle="1" w:styleId="affffff3">
    <w:name w:val="一级无"/>
    <w:basedOn w:val="a1"/>
    <w:qFormat/>
    <w:rsid w:val="001221B6"/>
    <w:pPr>
      <w:spacing w:beforeLines="0" w:afterLines="0"/>
    </w:pPr>
    <w:rPr>
      <w:rFonts w:ascii="宋体" w:eastAsia="宋体"/>
    </w:rPr>
  </w:style>
  <w:style w:type="paragraph" w:customStyle="1" w:styleId="affffff4">
    <w:name w:val="正文表标题"/>
    <w:next w:val="aff7"/>
    <w:qFormat/>
    <w:rsid w:val="001221B6"/>
    <w:pPr>
      <w:tabs>
        <w:tab w:val="left" w:pos="360"/>
      </w:tabs>
      <w:spacing w:beforeLines="50" w:afterLines="50"/>
      <w:jc w:val="center"/>
    </w:pPr>
    <w:rPr>
      <w:rFonts w:ascii="黑体" w:eastAsia="黑体"/>
      <w:sz w:val="21"/>
    </w:rPr>
  </w:style>
  <w:style w:type="paragraph" w:customStyle="1" w:styleId="affffff5">
    <w:name w:val="正文公式编号制表符"/>
    <w:basedOn w:val="aff7"/>
    <w:next w:val="aff7"/>
    <w:qFormat/>
    <w:rsid w:val="001221B6"/>
    <w:pPr>
      <w:ind w:firstLineChars="0" w:firstLine="0"/>
    </w:pPr>
  </w:style>
  <w:style w:type="paragraph" w:customStyle="1" w:styleId="affffff6">
    <w:name w:val="正文图标题"/>
    <w:next w:val="aff7"/>
    <w:qFormat/>
    <w:rsid w:val="001221B6"/>
    <w:pPr>
      <w:tabs>
        <w:tab w:val="left" w:pos="360"/>
      </w:tabs>
      <w:spacing w:beforeLines="50" w:afterLines="50"/>
      <w:jc w:val="center"/>
    </w:pPr>
    <w:rPr>
      <w:rFonts w:ascii="黑体" w:eastAsia="黑体"/>
      <w:sz w:val="21"/>
    </w:rPr>
  </w:style>
  <w:style w:type="paragraph" w:customStyle="1" w:styleId="affffff7">
    <w:name w:val="终结线"/>
    <w:basedOn w:val="afa"/>
    <w:qFormat/>
    <w:rsid w:val="001221B6"/>
    <w:pPr>
      <w:framePr w:hSpace="181" w:vSpace="181" w:wrap="around" w:vAnchor="text" w:hAnchor="margin" w:xAlign="center" w:y="285"/>
    </w:pPr>
  </w:style>
  <w:style w:type="paragraph" w:customStyle="1" w:styleId="affffff8">
    <w:name w:val="其他发布日期"/>
    <w:basedOn w:val="affff1"/>
    <w:qFormat/>
    <w:rsid w:val="001221B6"/>
    <w:pPr>
      <w:framePr w:wrap="around" w:vAnchor="page" w:hAnchor="text" w:x="1419"/>
    </w:pPr>
  </w:style>
  <w:style w:type="paragraph" w:customStyle="1" w:styleId="affffff9">
    <w:name w:val="其他实施日期"/>
    <w:basedOn w:val="afffff9"/>
    <w:qFormat/>
    <w:rsid w:val="001221B6"/>
    <w:pPr>
      <w:framePr w:wrap="around"/>
    </w:pPr>
  </w:style>
  <w:style w:type="paragraph" w:customStyle="1" w:styleId="22">
    <w:name w:val="封面标准名称2"/>
    <w:basedOn w:val="affff3"/>
    <w:qFormat/>
    <w:rsid w:val="001221B6"/>
    <w:pPr>
      <w:framePr w:wrap="around" w:y="4469"/>
      <w:spacing w:beforeLines="630"/>
    </w:pPr>
  </w:style>
  <w:style w:type="paragraph" w:customStyle="1" w:styleId="23">
    <w:name w:val="封面标准英文名称2"/>
    <w:basedOn w:val="affff4"/>
    <w:qFormat/>
    <w:rsid w:val="001221B6"/>
    <w:pPr>
      <w:framePr w:wrap="around" w:y="4469"/>
    </w:pPr>
  </w:style>
  <w:style w:type="paragraph" w:customStyle="1" w:styleId="24">
    <w:name w:val="封面一致性程度标识2"/>
    <w:basedOn w:val="affff5"/>
    <w:qFormat/>
    <w:rsid w:val="001221B6"/>
    <w:pPr>
      <w:framePr w:wrap="around" w:y="4469"/>
    </w:pPr>
  </w:style>
  <w:style w:type="paragraph" w:customStyle="1" w:styleId="25">
    <w:name w:val="封面标准文稿类别2"/>
    <w:basedOn w:val="affff6"/>
    <w:qFormat/>
    <w:rsid w:val="001221B6"/>
    <w:pPr>
      <w:framePr w:wrap="around" w:y="4469"/>
    </w:pPr>
  </w:style>
  <w:style w:type="paragraph" w:customStyle="1" w:styleId="26">
    <w:name w:val="封面标准文稿编辑信息2"/>
    <w:basedOn w:val="affff7"/>
    <w:qFormat/>
    <w:rsid w:val="001221B6"/>
    <w:pPr>
      <w:framePr w:wrap="around" w:y="4469"/>
    </w:pPr>
  </w:style>
  <w:style w:type="character" w:customStyle="1" w:styleId="Char1">
    <w:name w:val="一级条标题 Char"/>
    <w:basedOn w:val="afb"/>
    <w:link w:val="a1"/>
    <w:qFormat/>
    <w:rsid w:val="001221B6"/>
    <w:rPr>
      <w:rFonts w:ascii="黑体" w:eastAsia="黑体"/>
      <w:sz w:val="21"/>
      <w:szCs w:val="21"/>
    </w:rPr>
  </w:style>
  <w:style w:type="character" w:customStyle="1" w:styleId="Char">
    <w:name w:val="批注框文本 Char"/>
    <w:basedOn w:val="afb"/>
    <w:link w:val="aff3"/>
    <w:qFormat/>
    <w:rsid w:val="001221B6"/>
    <w:rPr>
      <w:kern w:val="2"/>
      <w:sz w:val="18"/>
      <w:szCs w:val="18"/>
    </w:rPr>
  </w:style>
  <w:style w:type="character" w:customStyle="1" w:styleId="font11">
    <w:name w:val="font11"/>
    <w:basedOn w:val="afb"/>
    <w:qFormat/>
    <w:rsid w:val="001221B6"/>
    <w:rPr>
      <w:rFonts w:ascii="宋体" w:eastAsia="宋体" w:hAnsi="宋体" w:cs="宋体" w:hint="eastAsia"/>
      <w:color w:val="000000"/>
      <w:sz w:val="22"/>
      <w:szCs w:val="22"/>
      <w:u w:val="none"/>
    </w:rPr>
  </w:style>
  <w:style w:type="character" w:customStyle="1" w:styleId="font21">
    <w:name w:val="font21"/>
    <w:basedOn w:val="afb"/>
    <w:qFormat/>
    <w:rsid w:val="001221B6"/>
    <w:rPr>
      <w:rFonts w:ascii="Times New Roman" w:hAnsi="Times New Roman" w:cs="Times New Roman" w:hint="default"/>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6631;&#20934;&#30340;&#30456;&#20851;&#36164;&#26009;\&#26377;&#25928;&#30340;&#20135;&#21697;&#20225;&#19994;&#26631;&#20934;-090609\Q-XMDC%20008-2012%20&#20108;&#27682;&#26376;&#26690;&#28911;&#3725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33"/>
    <customShpInfo spid="_x0000_s1032"/>
    <customShpInfo spid="_x0000_s1031"/>
    <customShpInfo spid="_x0000_s1030"/>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Q-XMDC 008-2012 二氢月桂烯醇</Template>
  <TotalTime>32</TotalTime>
  <Pages>7</Pages>
  <Words>372</Words>
  <Characters>2125</Characters>
  <Application>Microsoft Office Word</Application>
  <DocSecurity>0</DocSecurity>
  <Lines>17</Lines>
  <Paragraphs>4</Paragraphs>
  <ScaleCrop>false</ScaleCrop>
  <Company>zle</Company>
  <LinksUpToDate>false</LinksUpToDate>
  <CharactersWithSpaces>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USER</dc:creator>
  <cp:lastModifiedBy>Administrator</cp:lastModifiedBy>
  <cp:revision>84</cp:revision>
  <cp:lastPrinted>2016-11-11T03:11:00Z</cp:lastPrinted>
  <dcterms:created xsi:type="dcterms:W3CDTF">2018-03-30T01:40:00Z</dcterms:created>
  <dcterms:modified xsi:type="dcterms:W3CDTF">2019-09-05T06:32:00Z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